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3366CC"/>
          <w:kern w:val="0"/>
          <w:sz w:val="44"/>
          <w:szCs w:val="44"/>
          <w:vertAlign w:val="superscript"/>
        </w:rPr>
      </w:pPr>
      <w:r>
        <w:rPr>
          <w:rFonts w:hint="eastAsia" w:ascii="方正小标宋简体" w:hAnsi="方正小标宋简体" w:eastAsia="方正小标宋简体" w:cs="方正小标宋简体"/>
          <w:color w:val="333333"/>
          <w:kern w:val="0"/>
          <w:sz w:val="44"/>
          <w:szCs w:val="44"/>
        </w:rPr>
        <w:t>河南省禁毒条例</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楷体" w:hAnsi="楷体" w:eastAsia="楷体" w:cs="楷体"/>
          <w:color w:val="333333"/>
          <w:kern w:val="0"/>
          <w:sz w:val="32"/>
          <w:szCs w:val="21"/>
        </w:rPr>
      </w:pPr>
      <w:r>
        <w:rPr>
          <w:rFonts w:hint="eastAsia" w:ascii="楷体" w:hAnsi="楷体" w:eastAsia="楷体" w:cs="楷体"/>
          <w:color w:val="333333"/>
          <w:kern w:val="0"/>
          <w:sz w:val="32"/>
          <w:szCs w:val="21"/>
          <w:lang w:eastAsia="zh-CN"/>
        </w:rPr>
        <w:t>（公告征求意见稿</w:t>
      </w:r>
      <w:r>
        <w:rPr>
          <w:rFonts w:hint="eastAsia" w:ascii="楷体" w:hAnsi="楷体" w:eastAsia="楷体" w:cs="楷体"/>
          <w:color w:val="333333"/>
          <w:kern w:val="0"/>
          <w:sz w:val="32"/>
          <w:szCs w:val="21"/>
        </w:rPr>
        <w:t>）</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楷体" w:hAnsi="华文楷体" w:eastAsia="黑体" w:cs="Arial"/>
          <w:color w:val="333333"/>
          <w:kern w:val="0"/>
          <w:sz w:val="32"/>
          <w:szCs w:val="21"/>
        </w:rPr>
      </w:pPr>
      <w:bookmarkStart w:id="0" w:name="_GoBack"/>
      <w:bookmarkEnd w:id="0"/>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color w:val="333333"/>
          <w:kern w:val="0"/>
          <w:sz w:val="32"/>
          <w:szCs w:val="32"/>
        </w:rPr>
      </w:pPr>
      <w:r>
        <w:rPr>
          <w:rFonts w:hint="eastAsia" w:ascii="黑体" w:hAnsi="黑体" w:eastAsia="黑体" w:cs="黑体"/>
          <w:bCs/>
          <w:color w:val="333333"/>
          <w:kern w:val="0"/>
          <w:sz w:val="32"/>
          <w:szCs w:val="32"/>
        </w:rPr>
        <w:t>第一章</w:t>
      </w:r>
      <w:r>
        <w:rPr>
          <w:rFonts w:hint="eastAsia" w:ascii="黑体" w:hAnsi="黑体" w:eastAsia="黑体" w:cs="黑体"/>
          <w:bCs/>
          <w:color w:val="333333"/>
          <w:kern w:val="0"/>
          <w:sz w:val="32"/>
          <w:szCs w:val="32"/>
          <w:lang w:val="en-US" w:eastAsia="zh-CN"/>
        </w:rPr>
        <w:t xml:space="preserve">  </w:t>
      </w:r>
      <w:r>
        <w:rPr>
          <w:rFonts w:hint="eastAsia" w:ascii="黑体" w:hAnsi="黑体" w:eastAsia="黑体" w:cs="黑体"/>
          <w:bCs/>
          <w:color w:val="333333"/>
          <w:kern w:val="0"/>
          <w:sz w:val="32"/>
          <w:szCs w:val="32"/>
        </w:rPr>
        <w:t>总 则</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楷体" w:hAnsi="华文楷体" w:eastAsia="黑体" w:cs="Arial"/>
          <w:color w:val="auto"/>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仿宋" w:hAnsi="仿宋" w:eastAsia="仿宋" w:cs="Arial"/>
          <w:color w:val="auto"/>
          <w:kern w:val="0"/>
          <w:sz w:val="32"/>
          <w:szCs w:val="32"/>
        </w:rPr>
      </w:pPr>
      <w:r>
        <w:rPr>
          <w:rFonts w:ascii="华文楷体" w:hAnsi="华文楷体" w:eastAsia="黑体" w:cs="Arial"/>
          <w:color w:val="auto"/>
          <w:kern w:val="0"/>
          <w:sz w:val="32"/>
          <w:szCs w:val="32"/>
        </w:rPr>
        <w:t>第一条</w:t>
      </w:r>
      <w:r>
        <w:rPr>
          <w:rFonts w:hint="eastAsia" w:ascii="仿宋" w:hAnsi="仿宋" w:eastAsia="仿宋" w:cs="Arial"/>
          <w:color w:val="auto"/>
          <w:kern w:val="0"/>
          <w:sz w:val="32"/>
          <w:szCs w:val="32"/>
        </w:rPr>
        <w:t xml:space="preserve"> </w:t>
      </w:r>
      <w:r>
        <w:rPr>
          <w:rFonts w:ascii="仿宋" w:hAnsi="仿宋" w:eastAsia="仿宋" w:cs="Arial"/>
          <w:color w:val="auto"/>
          <w:kern w:val="0"/>
          <w:sz w:val="32"/>
          <w:szCs w:val="32"/>
        </w:rPr>
        <w:t>为了预防和惩治</w:t>
      </w:r>
      <w:r>
        <w:rPr>
          <w:color w:val="auto"/>
        </w:rPr>
        <w:fldChar w:fldCharType="begin"/>
      </w:r>
      <w:r>
        <w:rPr>
          <w:color w:val="auto"/>
        </w:rPr>
        <w:instrText xml:space="preserve"> HYPERLINK "https://baike.baidu.com/item/%E6%AF%92%E5%93%81" \t "_blank" </w:instrText>
      </w:r>
      <w:r>
        <w:rPr>
          <w:color w:val="auto"/>
        </w:rPr>
        <w:fldChar w:fldCharType="separate"/>
      </w:r>
      <w:r>
        <w:rPr>
          <w:rFonts w:ascii="仿宋" w:hAnsi="仿宋" w:eastAsia="仿宋" w:cs="Arial"/>
          <w:color w:val="auto"/>
          <w:kern w:val="0"/>
          <w:sz w:val="32"/>
          <w:szCs w:val="32"/>
        </w:rPr>
        <w:t>毒品</w:t>
      </w:r>
      <w:r>
        <w:rPr>
          <w:rFonts w:ascii="仿宋" w:hAnsi="仿宋" w:eastAsia="仿宋" w:cs="Arial"/>
          <w:color w:val="auto"/>
          <w:kern w:val="0"/>
          <w:sz w:val="32"/>
          <w:szCs w:val="32"/>
        </w:rPr>
        <w:fldChar w:fldCharType="end"/>
      </w:r>
      <w:r>
        <w:rPr>
          <w:rFonts w:ascii="仿宋" w:hAnsi="仿宋" w:eastAsia="仿宋" w:cs="Arial"/>
          <w:color w:val="auto"/>
          <w:kern w:val="0"/>
          <w:sz w:val="32"/>
          <w:szCs w:val="32"/>
        </w:rPr>
        <w:t>违法犯罪行为，保护公民身心健康，维护</w:t>
      </w:r>
      <w:r>
        <w:rPr>
          <w:rFonts w:hint="eastAsia" w:ascii="仿宋" w:hAnsi="仿宋" w:eastAsia="仿宋" w:cs="Arial"/>
          <w:color w:val="auto"/>
          <w:kern w:val="0"/>
          <w:sz w:val="32"/>
          <w:szCs w:val="32"/>
        </w:rPr>
        <w:t>公共安全和</w:t>
      </w:r>
      <w:r>
        <w:rPr>
          <w:rFonts w:ascii="仿宋" w:hAnsi="仿宋" w:eastAsia="仿宋" w:cs="Arial"/>
          <w:color w:val="auto"/>
          <w:kern w:val="0"/>
          <w:sz w:val="32"/>
          <w:szCs w:val="32"/>
        </w:rPr>
        <w:t>社会秩序，根据《中华人民共和国禁毒法》《戒毒条例》</w:t>
      </w:r>
      <w:r>
        <w:rPr>
          <w:rFonts w:hint="eastAsia" w:ascii="仿宋" w:hAnsi="仿宋" w:eastAsia="仿宋" w:cs="Arial"/>
          <w:color w:val="auto"/>
          <w:kern w:val="0"/>
          <w:sz w:val="32"/>
          <w:szCs w:val="32"/>
        </w:rPr>
        <w:t>《易制毒化学品管理条例》</w:t>
      </w:r>
      <w:r>
        <w:rPr>
          <w:rFonts w:ascii="仿宋" w:hAnsi="仿宋" w:eastAsia="仿宋" w:cs="Arial"/>
          <w:color w:val="auto"/>
          <w:kern w:val="0"/>
          <w:sz w:val="32"/>
          <w:szCs w:val="32"/>
        </w:rPr>
        <w:t>等法律、行政法规，结合本省实际，制定本条例。</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仿宋" w:hAnsi="仿宋" w:eastAsia="仿宋" w:cs="Arial"/>
          <w:color w:val="auto"/>
          <w:kern w:val="0"/>
          <w:sz w:val="32"/>
          <w:szCs w:val="32"/>
        </w:rPr>
      </w:pPr>
      <w:r>
        <w:rPr>
          <w:rFonts w:ascii="华文楷体" w:hAnsi="华文楷体" w:eastAsia="黑体" w:cs="Arial"/>
          <w:color w:val="auto"/>
          <w:kern w:val="0"/>
          <w:sz w:val="32"/>
          <w:szCs w:val="32"/>
        </w:rPr>
        <w:t>第二条</w:t>
      </w:r>
      <w:r>
        <w:rPr>
          <w:rFonts w:ascii="仿宋" w:hAnsi="仿宋" w:eastAsia="仿宋" w:cs="Arial"/>
          <w:color w:val="auto"/>
          <w:kern w:val="0"/>
          <w:sz w:val="32"/>
          <w:szCs w:val="32"/>
        </w:rPr>
        <w:t xml:space="preserve"> 本省行政区域内的禁毒宣传教育、毒品和制毒物品管制、戒毒措施和禁毒工作保障等，适用本条例。</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仿宋" w:hAnsi="仿宋" w:eastAsia="仿宋" w:cs="Arial"/>
          <w:color w:val="auto"/>
          <w:kern w:val="0"/>
          <w:sz w:val="32"/>
          <w:szCs w:val="32"/>
        </w:rPr>
      </w:pPr>
      <w:r>
        <w:rPr>
          <w:rFonts w:ascii="华文楷体" w:hAnsi="华文楷体" w:eastAsia="黑体" w:cs="Arial"/>
          <w:color w:val="auto"/>
          <w:kern w:val="0"/>
          <w:sz w:val="32"/>
          <w:szCs w:val="32"/>
        </w:rPr>
        <w:t>第三条</w:t>
      </w:r>
      <w:r>
        <w:rPr>
          <w:rFonts w:ascii="仿宋" w:hAnsi="仿宋" w:eastAsia="仿宋" w:cs="Arial"/>
          <w:color w:val="auto"/>
          <w:kern w:val="0"/>
          <w:sz w:val="32"/>
          <w:szCs w:val="32"/>
        </w:rPr>
        <w:t xml:space="preserve"> 禁毒是全社会的共同责任</w:t>
      </w:r>
      <w:r>
        <w:rPr>
          <w:rFonts w:hint="eastAsia" w:ascii="仿宋" w:hAnsi="仿宋" w:eastAsia="仿宋" w:cs="Arial"/>
          <w:color w:val="auto"/>
          <w:kern w:val="0"/>
          <w:sz w:val="32"/>
          <w:szCs w:val="32"/>
        </w:rPr>
        <w:t>，实行政府统一领导，有关部门各负其责，社会广泛参与的工作机制</w:t>
      </w:r>
      <w:r>
        <w:rPr>
          <w:rFonts w:ascii="仿宋" w:hAnsi="仿宋" w:eastAsia="仿宋" w:cs="Arial"/>
          <w:color w:val="auto"/>
          <w:kern w:val="0"/>
          <w:sz w:val="32"/>
          <w:szCs w:val="32"/>
        </w:rPr>
        <w:t>。国家机关、社会团体、企业事业单位以及其他组织和公民，应当依法履行禁毒职责或者义务。</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仿宋" w:hAnsi="仿宋" w:eastAsia="仿宋" w:cs="Arial"/>
          <w:color w:val="auto"/>
          <w:kern w:val="0"/>
          <w:sz w:val="32"/>
          <w:szCs w:val="32"/>
        </w:rPr>
      </w:pPr>
      <w:r>
        <w:rPr>
          <w:rFonts w:ascii="华文楷体" w:hAnsi="华文楷体" w:eastAsia="黑体" w:cs="Arial"/>
          <w:color w:val="auto"/>
          <w:kern w:val="0"/>
          <w:sz w:val="32"/>
          <w:szCs w:val="32"/>
        </w:rPr>
        <w:t>第</w:t>
      </w:r>
      <w:r>
        <w:rPr>
          <w:rFonts w:hint="eastAsia" w:ascii="华文楷体" w:hAnsi="华文楷体" w:eastAsia="黑体" w:cs="Arial"/>
          <w:color w:val="auto"/>
          <w:kern w:val="0"/>
          <w:sz w:val="32"/>
          <w:szCs w:val="32"/>
        </w:rPr>
        <w:t>四</w:t>
      </w:r>
      <w:r>
        <w:rPr>
          <w:rFonts w:ascii="华文楷体" w:hAnsi="华文楷体" w:eastAsia="黑体" w:cs="Arial"/>
          <w:color w:val="auto"/>
          <w:kern w:val="0"/>
          <w:sz w:val="32"/>
          <w:szCs w:val="32"/>
        </w:rPr>
        <w:t>条</w:t>
      </w:r>
      <w:r>
        <w:rPr>
          <w:rFonts w:ascii="仿宋" w:hAnsi="仿宋" w:eastAsia="仿宋" w:cs="Arial"/>
          <w:color w:val="auto"/>
          <w:kern w:val="0"/>
          <w:sz w:val="32"/>
          <w:szCs w:val="32"/>
        </w:rPr>
        <w:t xml:space="preserve"> 县级以上人民政府应当加强对禁毒工作的领导，实行禁毒工作责任制，将禁毒工作纳入国民经济和社会发展规划，作为精神文明建设、平安建设</w:t>
      </w:r>
      <w:r>
        <w:rPr>
          <w:rFonts w:hint="eastAsia" w:ascii="仿宋" w:hAnsi="仿宋" w:eastAsia="仿宋" w:cs="Arial"/>
          <w:color w:val="auto"/>
          <w:kern w:val="0"/>
          <w:sz w:val="32"/>
          <w:szCs w:val="32"/>
        </w:rPr>
        <w:t>和政府目标管理</w:t>
      </w:r>
      <w:r>
        <w:rPr>
          <w:rFonts w:ascii="仿宋" w:hAnsi="仿宋" w:eastAsia="仿宋" w:cs="Arial"/>
          <w:color w:val="auto"/>
          <w:kern w:val="0"/>
          <w:sz w:val="32"/>
          <w:szCs w:val="32"/>
        </w:rPr>
        <w:t>的重要内容，并将禁毒经费列入本级财政预算。</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仿宋" w:hAnsi="仿宋" w:eastAsia="仿宋" w:cs="Arial"/>
          <w:color w:val="auto"/>
          <w:kern w:val="0"/>
          <w:sz w:val="32"/>
          <w:szCs w:val="32"/>
        </w:rPr>
      </w:pPr>
      <w:r>
        <w:rPr>
          <w:rFonts w:ascii="华文楷体" w:hAnsi="华文楷体" w:eastAsia="黑体" w:cs="Arial"/>
          <w:color w:val="auto"/>
          <w:kern w:val="0"/>
          <w:sz w:val="32"/>
          <w:szCs w:val="32"/>
        </w:rPr>
        <w:t>第</w:t>
      </w:r>
      <w:r>
        <w:rPr>
          <w:rFonts w:hint="eastAsia" w:ascii="华文楷体" w:hAnsi="华文楷体" w:eastAsia="黑体" w:cs="Arial"/>
          <w:color w:val="auto"/>
          <w:kern w:val="0"/>
          <w:sz w:val="32"/>
          <w:szCs w:val="32"/>
        </w:rPr>
        <w:t>五</w:t>
      </w:r>
      <w:r>
        <w:rPr>
          <w:rFonts w:ascii="华文楷体" w:hAnsi="华文楷体" w:eastAsia="黑体" w:cs="Arial"/>
          <w:color w:val="auto"/>
          <w:kern w:val="0"/>
          <w:sz w:val="32"/>
          <w:szCs w:val="32"/>
        </w:rPr>
        <w:t>条</w:t>
      </w:r>
      <w:r>
        <w:rPr>
          <w:rFonts w:ascii="仿宋" w:hAnsi="仿宋" w:eastAsia="仿宋" w:cs="Arial"/>
          <w:color w:val="auto"/>
          <w:kern w:val="0"/>
          <w:sz w:val="32"/>
          <w:szCs w:val="32"/>
        </w:rPr>
        <w:t xml:space="preserve"> 县级以上人民政府设立禁毒委员会，负责组织、协调、指导本行政区域禁毒工作，履行下列职责：</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仿宋" w:hAnsi="仿宋" w:eastAsia="仿宋" w:cs="Arial"/>
          <w:color w:val="auto"/>
          <w:kern w:val="0"/>
          <w:sz w:val="32"/>
          <w:szCs w:val="32"/>
        </w:rPr>
      </w:pPr>
      <w:r>
        <w:rPr>
          <w:rFonts w:ascii="仿宋" w:hAnsi="仿宋" w:eastAsia="仿宋" w:cs="Arial"/>
          <w:color w:val="auto"/>
          <w:kern w:val="0"/>
          <w:sz w:val="32"/>
          <w:szCs w:val="32"/>
        </w:rPr>
        <w:t>（一）制定禁毒工作规划、</w:t>
      </w:r>
      <w:r>
        <w:rPr>
          <w:rFonts w:hint="eastAsia" w:ascii="仿宋" w:hAnsi="仿宋" w:eastAsia="仿宋" w:cs="Arial"/>
          <w:color w:val="auto"/>
          <w:kern w:val="0"/>
          <w:sz w:val="32"/>
          <w:szCs w:val="32"/>
        </w:rPr>
        <w:t>年度工作目标</w:t>
      </w:r>
      <w:r>
        <w:rPr>
          <w:rFonts w:ascii="仿宋" w:hAnsi="仿宋" w:eastAsia="仿宋" w:cs="Arial"/>
          <w:color w:val="auto"/>
          <w:kern w:val="0"/>
          <w:sz w:val="32"/>
          <w:szCs w:val="32"/>
        </w:rPr>
        <w:t>和工作措施；</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仿宋" w:hAnsi="仿宋" w:eastAsia="仿宋" w:cs="Arial"/>
          <w:color w:val="auto"/>
          <w:kern w:val="0"/>
          <w:sz w:val="32"/>
          <w:szCs w:val="32"/>
        </w:rPr>
      </w:pPr>
      <w:r>
        <w:rPr>
          <w:rFonts w:ascii="仿宋" w:hAnsi="仿宋" w:eastAsia="仿宋" w:cs="Arial"/>
          <w:color w:val="auto"/>
          <w:kern w:val="0"/>
          <w:sz w:val="32"/>
          <w:szCs w:val="32"/>
        </w:rPr>
        <w:t>（二）组织实施禁毒法律、法规</w:t>
      </w:r>
      <w:r>
        <w:rPr>
          <w:rFonts w:hint="eastAsia" w:ascii="仿宋" w:hAnsi="仿宋" w:eastAsia="仿宋" w:cs="Arial"/>
          <w:color w:val="auto"/>
          <w:kern w:val="0"/>
          <w:sz w:val="32"/>
          <w:szCs w:val="32"/>
        </w:rPr>
        <w:t>、</w:t>
      </w:r>
      <w:r>
        <w:rPr>
          <w:rFonts w:ascii="仿宋" w:hAnsi="仿宋" w:eastAsia="仿宋" w:cs="Arial"/>
          <w:color w:val="auto"/>
          <w:kern w:val="0"/>
          <w:sz w:val="32"/>
          <w:szCs w:val="32"/>
        </w:rPr>
        <w:t>规章</w:t>
      </w:r>
      <w:r>
        <w:rPr>
          <w:rFonts w:hint="eastAsia" w:ascii="仿宋" w:hAnsi="仿宋" w:eastAsia="仿宋" w:cs="Arial"/>
          <w:color w:val="auto"/>
          <w:kern w:val="0"/>
          <w:sz w:val="32"/>
          <w:szCs w:val="32"/>
        </w:rPr>
        <w:t>和政策</w:t>
      </w:r>
      <w:r>
        <w:rPr>
          <w:rFonts w:ascii="仿宋" w:hAnsi="仿宋" w:eastAsia="仿宋" w:cs="Arial"/>
          <w:color w:val="auto"/>
          <w:kern w:val="0"/>
          <w:sz w:val="32"/>
          <w:szCs w:val="32"/>
        </w:rPr>
        <w:t>，并对实施情况进行检查；</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仿宋" w:hAnsi="仿宋" w:eastAsia="仿宋" w:cs="Arial"/>
          <w:color w:val="auto"/>
          <w:kern w:val="0"/>
          <w:sz w:val="32"/>
          <w:szCs w:val="32"/>
        </w:rPr>
      </w:pPr>
      <w:r>
        <w:rPr>
          <w:rFonts w:ascii="仿宋" w:hAnsi="仿宋" w:eastAsia="仿宋" w:cs="Arial"/>
          <w:color w:val="auto"/>
          <w:kern w:val="0"/>
          <w:sz w:val="32"/>
          <w:szCs w:val="32"/>
        </w:rPr>
        <w:t>（三）建立健全毒情监测评估、药物滥用</w:t>
      </w:r>
      <w:r>
        <w:rPr>
          <w:rFonts w:hint="eastAsia" w:ascii="仿宋" w:hAnsi="仿宋" w:eastAsia="仿宋" w:cs="Arial"/>
          <w:color w:val="auto"/>
          <w:kern w:val="0"/>
          <w:sz w:val="32"/>
          <w:szCs w:val="32"/>
        </w:rPr>
        <w:t>监测</w:t>
      </w:r>
      <w:r>
        <w:rPr>
          <w:rFonts w:ascii="仿宋" w:hAnsi="仿宋" w:eastAsia="仿宋" w:cs="Arial"/>
          <w:color w:val="auto"/>
          <w:kern w:val="0"/>
          <w:sz w:val="32"/>
          <w:szCs w:val="32"/>
        </w:rPr>
        <w:t>预警和毒情通报机制，定期发布毒情形势和变化动态</w:t>
      </w:r>
      <w:r>
        <w:rPr>
          <w:rFonts w:hint="eastAsia" w:ascii="仿宋" w:hAnsi="仿宋" w:eastAsia="仿宋" w:cs="Arial"/>
          <w:color w:val="auto"/>
          <w:kern w:val="0"/>
          <w:sz w:val="32"/>
          <w:szCs w:val="32"/>
        </w:rPr>
        <w:t>。建立禁毒协调合作机制和信息共享制度；</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仿宋" w:hAnsi="仿宋" w:eastAsia="仿宋" w:cs="Arial"/>
          <w:color w:val="auto"/>
          <w:kern w:val="0"/>
          <w:sz w:val="32"/>
          <w:szCs w:val="32"/>
        </w:rPr>
      </w:pPr>
      <w:r>
        <w:rPr>
          <w:rFonts w:ascii="仿宋" w:hAnsi="仿宋" w:eastAsia="仿宋" w:cs="Arial"/>
          <w:color w:val="auto"/>
          <w:kern w:val="0"/>
          <w:sz w:val="32"/>
          <w:szCs w:val="32"/>
        </w:rPr>
        <w:t>（四）</w:t>
      </w:r>
      <w:r>
        <w:rPr>
          <w:rFonts w:hint="eastAsia" w:ascii="仿宋" w:hAnsi="仿宋" w:eastAsia="仿宋" w:cs="Arial"/>
          <w:color w:val="auto"/>
          <w:kern w:val="0"/>
          <w:sz w:val="32"/>
          <w:szCs w:val="32"/>
        </w:rPr>
        <w:t>组织开展禁毒工作调查研究，</w:t>
      </w:r>
      <w:r>
        <w:rPr>
          <w:rFonts w:ascii="仿宋" w:hAnsi="仿宋" w:eastAsia="仿宋" w:cs="Arial"/>
          <w:color w:val="auto"/>
          <w:kern w:val="0"/>
          <w:sz w:val="32"/>
          <w:szCs w:val="32"/>
        </w:rPr>
        <w:t>协调解决禁毒工作中的重大问题；</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仿宋" w:hAnsi="仿宋" w:eastAsia="仿宋" w:cs="Arial"/>
          <w:color w:val="auto"/>
          <w:kern w:val="0"/>
          <w:sz w:val="32"/>
          <w:szCs w:val="32"/>
        </w:rPr>
      </w:pPr>
      <w:r>
        <w:rPr>
          <w:rFonts w:ascii="仿宋" w:hAnsi="仿宋" w:eastAsia="仿宋" w:cs="Arial"/>
          <w:color w:val="auto"/>
          <w:kern w:val="0"/>
          <w:sz w:val="32"/>
          <w:szCs w:val="32"/>
        </w:rPr>
        <w:t>（五）执行上级人民政府、禁毒委员会和本级人民政府的禁毒工作部署，定期向上级禁毒委员会和本级人民政府汇报禁毒工作；</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仿宋" w:hAnsi="仿宋" w:eastAsia="仿宋" w:cs="Arial"/>
          <w:color w:val="auto"/>
          <w:kern w:val="0"/>
          <w:sz w:val="32"/>
          <w:szCs w:val="32"/>
        </w:rPr>
      </w:pPr>
      <w:r>
        <w:rPr>
          <w:rFonts w:ascii="仿宋" w:hAnsi="仿宋" w:eastAsia="仿宋" w:cs="Arial"/>
          <w:color w:val="auto"/>
          <w:kern w:val="0"/>
          <w:sz w:val="32"/>
          <w:szCs w:val="32"/>
        </w:rPr>
        <w:t>（六）建立禁毒工作考评制度，</w:t>
      </w:r>
      <w:r>
        <w:rPr>
          <w:rFonts w:hint="eastAsia" w:ascii="仿宋" w:hAnsi="仿宋" w:eastAsia="仿宋" w:cs="Arial"/>
          <w:color w:val="auto"/>
          <w:kern w:val="0"/>
          <w:sz w:val="32"/>
          <w:szCs w:val="32"/>
        </w:rPr>
        <w:t>落实禁毒工作责任，</w:t>
      </w:r>
      <w:r>
        <w:rPr>
          <w:rFonts w:ascii="仿宋" w:hAnsi="仿宋" w:eastAsia="仿宋" w:cs="Arial"/>
          <w:color w:val="auto"/>
          <w:kern w:val="0"/>
          <w:sz w:val="32"/>
          <w:szCs w:val="32"/>
        </w:rPr>
        <w:t>对下一级禁毒委员会、本级人民政府有关部门和单位禁毒工作情况进行督促、考核</w:t>
      </w:r>
      <w:r>
        <w:rPr>
          <w:rFonts w:hint="eastAsia" w:ascii="仿宋" w:hAnsi="仿宋" w:eastAsia="仿宋" w:cs="Arial"/>
          <w:color w:val="auto"/>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仿宋" w:hAnsi="仿宋" w:eastAsia="仿宋" w:cs="Arial"/>
          <w:color w:val="auto"/>
          <w:kern w:val="0"/>
          <w:sz w:val="32"/>
          <w:szCs w:val="32"/>
        </w:rPr>
      </w:pPr>
      <w:r>
        <w:rPr>
          <w:rFonts w:ascii="仿宋" w:hAnsi="仿宋" w:eastAsia="仿宋" w:cs="Arial"/>
          <w:color w:val="auto"/>
          <w:kern w:val="0"/>
          <w:sz w:val="32"/>
          <w:szCs w:val="32"/>
        </w:rPr>
        <w:t>（七）</w:t>
      </w:r>
      <w:r>
        <w:rPr>
          <w:rFonts w:hint="eastAsia" w:ascii="仿宋" w:hAnsi="仿宋" w:eastAsia="仿宋" w:cs="Arial"/>
          <w:color w:val="auto"/>
          <w:kern w:val="0"/>
          <w:sz w:val="32"/>
          <w:szCs w:val="32"/>
        </w:rPr>
        <w:t>确定禁毒重点整治地区并督促整改；</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仿宋" w:hAnsi="仿宋" w:eastAsia="仿宋" w:cs="Arial"/>
          <w:color w:val="auto"/>
          <w:kern w:val="0"/>
          <w:sz w:val="32"/>
          <w:szCs w:val="32"/>
        </w:rPr>
      </w:pPr>
      <w:r>
        <w:rPr>
          <w:rFonts w:hint="eastAsia" w:ascii="仿宋" w:hAnsi="仿宋" w:eastAsia="仿宋" w:cs="Arial"/>
          <w:color w:val="auto"/>
          <w:kern w:val="0"/>
          <w:sz w:val="32"/>
          <w:szCs w:val="32"/>
        </w:rPr>
        <w:t>（八）完成上级禁毒委员会和本级人民政府交办的其他禁毒工作</w:t>
      </w:r>
      <w:r>
        <w:rPr>
          <w:rFonts w:ascii="仿宋" w:hAnsi="仿宋" w:eastAsia="仿宋" w:cs="Arial"/>
          <w:color w:val="auto"/>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仿宋" w:hAnsi="仿宋" w:eastAsia="仿宋" w:cs="Arial"/>
          <w:color w:val="auto"/>
          <w:kern w:val="0"/>
          <w:sz w:val="32"/>
          <w:szCs w:val="32"/>
        </w:rPr>
      </w:pPr>
      <w:r>
        <w:rPr>
          <w:rFonts w:ascii="仿宋" w:hAnsi="仿宋" w:eastAsia="仿宋" w:cs="Arial"/>
          <w:color w:val="auto"/>
          <w:kern w:val="0"/>
          <w:sz w:val="32"/>
          <w:szCs w:val="32"/>
        </w:rPr>
        <w:t>禁毒委员会</w:t>
      </w:r>
      <w:r>
        <w:rPr>
          <w:rFonts w:hint="eastAsia" w:ascii="仿宋" w:hAnsi="仿宋" w:eastAsia="仿宋" w:cs="Arial"/>
          <w:color w:val="auto"/>
          <w:kern w:val="0"/>
          <w:sz w:val="32"/>
          <w:szCs w:val="32"/>
        </w:rPr>
        <w:t>设</w:t>
      </w:r>
      <w:r>
        <w:rPr>
          <w:rFonts w:ascii="仿宋" w:hAnsi="仿宋" w:eastAsia="仿宋" w:cs="Arial"/>
          <w:color w:val="auto"/>
          <w:kern w:val="0"/>
          <w:sz w:val="32"/>
          <w:szCs w:val="32"/>
        </w:rPr>
        <w:t>办公室</w:t>
      </w:r>
      <w:r>
        <w:rPr>
          <w:rFonts w:hint="eastAsia" w:ascii="仿宋" w:hAnsi="仿宋" w:eastAsia="仿宋" w:cs="Arial"/>
          <w:color w:val="auto"/>
          <w:kern w:val="0"/>
          <w:sz w:val="32"/>
          <w:szCs w:val="32"/>
        </w:rPr>
        <w:t>，配备专职工作人员，</w:t>
      </w:r>
      <w:r>
        <w:rPr>
          <w:rFonts w:ascii="仿宋" w:hAnsi="仿宋" w:eastAsia="仿宋" w:cs="Arial"/>
          <w:color w:val="auto"/>
          <w:kern w:val="0"/>
          <w:sz w:val="32"/>
          <w:szCs w:val="32"/>
        </w:rPr>
        <w:t>承担禁毒委员会的日常工作。</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仿宋" w:hAnsi="仿宋" w:eastAsia="仿宋" w:cs="Arial"/>
          <w:color w:val="auto"/>
          <w:kern w:val="0"/>
          <w:sz w:val="32"/>
          <w:szCs w:val="32"/>
        </w:rPr>
      </w:pPr>
      <w:r>
        <w:rPr>
          <w:rFonts w:ascii="华文楷体" w:hAnsi="华文楷体" w:eastAsia="黑体" w:cs="Arial"/>
          <w:color w:val="auto"/>
          <w:kern w:val="0"/>
          <w:sz w:val="32"/>
          <w:szCs w:val="32"/>
        </w:rPr>
        <w:t>第</w:t>
      </w:r>
      <w:r>
        <w:rPr>
          <w:rFonts w:hint="eastAsia" w:ascii="华文楷体" w:hAnsi="华文楷体" w:eastAsia="黑体" w:cs="Arial"/>
          <w:color w:val="auto"/>
          <w:kern w:val="0"/>
          <w:sz w:val="32"/>
          <w:szCs w:val="32"/>
        </w:rPr>
        <w:t>六</w:t>
      </w:r>
      <w:r>
        <w:rPr>
          <w:rFonts w:ascii="华文楷体" w:hAnsi="华文楷体" w:eastAsia="黑体" w:cs="Arial"/>
          <w:color w:val="auto"/>
          <w:kern w:val="0"/>
          <w:sz w:val="32"/>
          <w:szCs w:val="32"/>
        </w:rPr>
        <w:t>条</w:t>
      </w:r>
      <w:r>
        <w:rPr>
          <w:rFonts w:hint="eastAsia" w:ascii="仿宋" w:hAnsi="仿宋" w:eastAsia="仿宋" w:cs="Arial"/>
          <w:color w:val="auto"/>
          <w:kern w:val="0"/>
          <w:sz w:val="32"/>
          <w:szCs w:val="32"/>
        </w:rPr>
        <w:t xml:space="preserve">  </w:t>
      </w:r>
      <w:r>
        <w:rPr>
          <w:rFonts w:ascii="仿宋" w:hAnsi="仿宋" w:eastAsia="仿宋" w:cs="Arial"/>
          <w:color w:val="auto"/>
          <w:kern w:val="0"/>
          <w:sz w:val="32"/>
          <w:szCs w:val="32"/>
        </w:rPr>
        <w:t>禁毒委员会成员单位</w:t>
      </w:r>
      <w:r>
        <w:rPr>
          <w:rFonts w:hint="eastAsia" w:ascii="仿宋" w:hAnsi="仿宋" w:eastAsia="仿宋" w:cs="Arial"/>
          <w:color w:val="auto"/>
          <w:kern w:val="0"/>
          <w:sz w:val="32"/>
          <w:szCs w:val="32"/>
        </w:rPr>
        <w:t>应当将禁毒工作列入本单位、本系统工作规划和年度计划，</w:t>
      </w:r>
      <w:r>
        <w:rPr>
          <w:rFonts w:ascii="仿宋" w:hAnsi="仿宋" w:eastAsia="仿宋" w:cs="Arial"/>
          <w:color w:val="auto"/>
          <w:kern w:val="0"/>
          <w:sz w:val="32"/>
          <w:szCs w:val="32"/>
        </w:rPr>
        <w:t>组织、协调、指导本系统的禁毒工作，明确负责禁毒工作的人员，落实本级禁毒委员会和上级主管部门的禁毒工作部署、要求，</w:t>
      </w:r>
      <w:r>
        <w:rPr>
          <w:rFonts w:hint="eastAsia" w:ascii="仿宋" w:hAnsi="仿宋" w:eastAsia="仿宋" w:cs="Arial"/>
          <w:color w:val="auto"/>
          <w:kern w:val="0"/>
          <w:sz w:val="32"/>
          <w:szCs w:val="32"/>
        </w:rPr>
        <w:t>并向本级禁毒委员会报告工作情况。</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仿宋" w:hAnsi="仿宋" w:eastAsia="仿宋" w:cs="Arial"/>
          <w:color w:val="auto"/>
          <w:kern w:val="0"/>
          <w:sz w:val="32"/>
          <w:szCs w:val="32"/>
        </w:rPr>
      </w:pPr>
      <w:r>
        <w:rPr>
          <w:rFonts w:ascii="仿宋" w:hAnsi="仿宋" w:eastAsia="仿宋" w:cs="Arial"/>
          <w:color w:val="auto"/>
          <w:kern w:val="0"/>
          <w:sz w:val="32"/>
          <w:szCs w:val="32"/>
        </w:rPr>
        <w:t>公安机关负责毒品查缉、毒品</w:t>
      </w:r>
      <w:r>
        <w:rPr>
          <w:rFonts w:hint="eastAsia" w:ascii="仿宋" w:hAnsi="仿宋" w:eastAsia="仿宋" w:cs="Arial"/>
          <w:color w:val="auto"/>
          <w:kern w:val="0"/>
          <w:sz w:val="32"/>
          <w:szCs w:val="32"/>
        </w:rPr>
        <w:t>违法犯罪案件查处、</w:t>
      </w:r>
      <w:r>
        <w:rPr>
          <w:rFonts w:ascii="仿宋" w:hAnsi="仿宋" w:eastAsia="仿宋" w:cs="Arial"/>
          <w:color w:val="auto"/>
          <w:kern w:val="0"/>
          <w:sz w:val="32"/>
          <w:szCs w:val="32"/>
        </w:rPr>
        <w:t>吸毒人</w:t>
      </w:r>
      <w:r>
        <w:rPr>
          <w:rFonts w:ascii="仿宋" w:hAnsi="仿宋" w:eastAsia="仿宋" w:cs="Arial"/>
          <w:color w:val="auto"/>
          <w:kern w:val="0"/>
          <w:sz w:val="32"/>
          <w:szCs w:val="32"/>
        </w:rPr>
        <w:t>员动态管控、易制毒化学品购销运输管理和监督检查、公安机关的</w:t>
      </w:r>
      <w:r>
        <w:rPr>
          <w:rFonts w:ascii="仿宋" w:hAnsi="仿宋" w:eastAsia="仿宋" w:cs="Arial"/>
          <w:color w:val="auto"/>
          <w:kern w:val="0"/>
          <w:sz w:val="32"/>
          <w:szCs w:val="32"/>
        </w:rPr>
        <w:fldChar w:fldCharType="begin"/>
      </w:r>
      <w:r>
        <w:rPr>
          <w:rFonts w:ascii="仿宋" w:hAnsi="仿宋" w:eastAsia="仿宋" w:cs="Arial"/>
          <w:color w:val="auto"/>
          <w:kern w:val="0"/>
          <w:sz w:val="32"/>
          <w:szCs w:val="32"/>
        </w:rPr>
        <w:instrText xml:space="preserve"> HYPERLINK "http://baike.sogou.com/lemma/ShowInnerLink.htm?lemmaId=73074667&amp;ss_c=ssc.citiao.link" \t "_blank" </w:instrText>
      </w:r>
      <w:r>
        <w:rPr>
          <w:rFonts w:ascii="仿宋" w:hAnsi="仿宋" w:eastAsia="仿宋" w:cs="Arial"/>
          <w:color w:val="auto"/>
          <w:kern w:val="0"/>
          <w:sz w:val="32"/>
          <w:szCs w:val="32"/>
        </w:rPr>
        <w:fldChar w:fldCharType="separate"/>
      </w:r>
      <w:r>
        <w:rPr>
          <w:rFonts w:ascii="仿宋" w:hAnsi="仿宋" w:eastAsia="仿宋" w:cs="Arial"/>
          <w:color w:val="auto"/>
          <w:kern w:val="0"/>
          <w:sz w:val="32"/>
          <w:szCs w:val="32"/>
        </w:rPr>
        <w:t>强制隔离戒毒场所</w:t>
      </w:r>
      <w:r>
        <w:rPr>
          <w:rFonts w:ascii="仿宋" w:hAnsi="仿宋" w:eastAsia="仿宋" w:cs="Arial"/>
          <w:color w:val="auto"/>
          <w:kern w:val="0"/>
          <w:sz w:val="32"/>
          <w:szCs w:val="32"/>
        </w:rPr>
        <w:fldChar w:fldCharType="end"/>
      </w:r>
      <w:r>
        <w:rPr>
          <w:rFonts w:ascii="仿宋" w:hAnsi="仿宋" w:eastAsia="仿宋" w:cs="Arial"/>
          <w:color w:val="auto"/>
          <w:kern w:val="0"/>
          <w:sz w:val="32"/>
          <w:szCs w:val="32"/>
        </w:rPr>
        <w:t>管理</w:t>
      </w:r>
      <w:r>
        <w:rPr>
          <w:rFonts w:hint="eastAsia" w:ascii="仿宋" w:hAnsi="仿宋" w:eastAsia="仿宋" w:cs="Arial"/>
          <w:color w:val="auto"/>
          <w:kern w:val="0"/>
          <w:sz w:val="32"/>
          <w:szCs w:val="32"/>
        </w:rPr>
        <w:t>、社区戒毒社区康复指导和支持</w:t>
      </w:r>
      <w:r>
        <w:rPr>
          <w:rFonts w:ascii="仿宋" w:hAnsi="仿宋" w:eastAsia="仿宋" w:cs="Arial"/>
          <w:color w:val="auto"/>
          <w:kern w:val="0"/>
          <w:sz w:val="32"/>
          <w:szCs w:val="32"/>
        </w:rPr>
        <w:t>等工作。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ascii="仿宋" w:hAnsi="仿宋" w:eastAsia="仿宋" w:cs="Arial"/>
          <w:color w:val="auto"/>
          <w:kern w:val="0"/>
          <w:sz w:val="32"/>
          <w:szCs w:val="32"/>
        </w:rPr>
      </w:pPr>
      <w:r>
        <w:rPr>
          <w:rFonts w:ascii="仿宋" w:hAnsi="仿宋" w:eastAsia="仿宋" w:cs="Arial"/>
          <w:color w:val="auto"/>
          <w:kern w:val="0"/>
          <w:sz w:val="32"/>
          <w:szCs w:val="32"/>
        </w:rPr>
        <w:t>司法行政部门负责司法行政部门的强制隔离戒毒场所管理、涉毒服刑人员的教育改造</w:t>
      </w:r>
      <w:r>
        <w:rPr>
          <w:rFonts w:hint="eastAsia" w:ascii="仿宋" w:hAnsi="仿宋" w:eastAsia="仿宋" w:cs="Arial"/>
          <w:color w:val="auto"/>
          <w:kern w:val="0"/>
          <w:sz w:val="32"/>
          <w:szCs w:val="32"/>
        </w:rPr>
        <w:t>、</w:t>
      </w:r>
      <w:r>
        <w:rPr>
          <w:rFonts w:ascii="仿宋" w:hAnsi="仿宋" w:eastAsia="仿宋" w:cs="Arial"/>
          <w:color w:val="auto"/>
          <w:kern w:val="0"/>
          <w:sz w:val="32"/>
          <w:szCs w:val="32"/>
        </w:rPr>
        <w:t>组织推动禁毒法</w:t>
      </w:r>
      <w:r>
        <w:rPr>
          <w:rFonts w:hint="eastAsia" w:ascii="仿宋" w:hAnsi="仿宋" w:eastAsia="仿宋" w:cs="Arial"/>
          <w:color w:val="auto"/>
          <w:kern w:val="0"/>
          <w:sz w:val="32"/>
          <w:szCs w:val="32"/>
        </w:rPr>
        <w:t>治</w:t>
      </w:r>
      <w:r>
        <w:rPr>
          <w:rFonts w:ascii="仿宋" w:hAnsi="仿宋" w:eastAsia="仿宋" w:cs="Arial"/>
          <w:color w:val="auto"/>
          <w:kern w:val="0"/>
          <w:sz w:val="32"/>
          <w:szCs w:val="32"/>
        </w:rPr>
        <w:t>宣传教育</w:t>
      </w:r>
      <w:r>
        <w:rPr>
          <w:rFonts w:hint="eastAsia" w:ascii="仿宋" w:hAnsi="仿宋" w:eastAsia="仿宋" w:cs="Arial"/>
          <w:color w:val="auto"/>
          <w:kern w:val="0"/>
          <w:sz w:val="32"/>
          <w:szCs w:val="32"/>
        </w:rPr>
        <w:t>、</w:t>
      </w:r>
      <w:r>
        <w:rPr>
          <w:rFonts w:ascii="仿宋" w:hAnsi="仿宋" w:eastAsia="仿宋" w:cs="Arial"/>
          <w:color w:val="auto"/>
          <w:kern w:val="0"/>
          <w:sz w:val="32"/>
          <w:szCs w:val="32"/>
        </w:rPr>
        <w:t>向社区戒毒和社区康复人员提供法律援助</w:t>
      </w:r>
      <w:r>
        <w:rPr>
          <w:rFonts w:hint="eastAsia" w:ascii="仿宋" w:hAnsi="仿宋" w:eastAsia="仿宋" w:cs="Arial"/>
          <w:color w:val="auto"/>
          <w:kern w:val="0"/>
          <w:sz w:val="32"/>
          <w:szCs w:val="32"/>
        </w:rPr>
        <w:t>、禁毒地方立法</w:t>
      </w:r>
      <w:r>
        <w:rPr>
          <w:rFonts w:ascii="仿宋" w:hAnsi="仿宋" w:eastAsia="仿宋" w:cs="Arial"/>
          <w:color w:val="auto"/>
          <w:kern w:val="0"/>
          <w:sz w:val="32"/>
          <w:szCs w:val="32"/>
        </w:rPr>
        <w:t>等工作。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ascii="仿宋" w:hAnsi="仿宋" w:eastAsia="仿宋" w:cs="Arial"/>
          <w:color w:val="auto"/>
          <w:kern w:val="0"/>
          <w:sz w:val="32"/>
          <w:szCs w:val="32"/>
        </w:rPr>
      </w:pPr>
      <w:r>
        <w:rPr>
          <w:rFonts w:ascii="仿宋" w:hAnsi="仿宋" w:eastAsia="仿宋" w:cs="Arial"/>
          <w:color w:val="auto"/>
          <w:kern w:val="0"/>
          <w:sz w:val="32"/>
          <w:szCs w:val="32"/>
        </w:rPr>
        <w:fldChar w:fldCharType="begin"/>
      </w:r>
      <w:r>
        <w:rPr>
          <w:rFonts w:ascii="仿宋" w:hAnsi="仿宋" w:eastAsia="仿宋" w:cs="Arial"/>
          <w:color w:val="auto"/>
          <w:kern w:val="0"/>
          <w:sz w:val="32"/>
          <w:szCs w:val="32"/>
        </w:rPr>
        <w:instrText xml:space="preserve"> HYPERLINK "http://baike.sogou.com/lemma/ShowInnerLink.htm?lemmaId=7712684&amp;ss_c=ssc.citiao.link" \t "_blank" </w:instrText>
      </w:r>
      <w:r>
        <w:rPr>
          <w:rFonts w:ascii="仿宋" w:hAnsi="仿宋" w:eastAsia="仿宋" w:cs="Arial"/>
          <w:color w:val="auto"/>
          <w:kern w:val="0"/>
          <w:sz w:val="32"/>
          <w:szCs w:val="32"/>
        </w:rPr>
        <w:fldChar w:fldCharType="separate"/>
      </w:r>
      <w:r>
        <w:rPr>
          <w:rFonts w:ascii="仿宋" w:hAnsi="仿宋" w:eastAsia="仿宋" w:cs="Arial"/>
          <w:color w:val="auto"/>
          <w:kern w:val="0"/>
          <w:sz w:val="32"/>
          <w:szCs w:val="32"/>
        </w:rPr>
        <w:t>卫生</w:t>
      </w:r>
      <w:r>
        <w:rPr>
          <w:rFonts w:hint="eastAsia" w:ascii="仿宋" w:hAnsi="仿宋" w:eastAsia="仿宋" w:cs="Arial"/>
          <w:color w:val="auto"/>
          <w:kern w:val="0"/>
          <w:sz w:val="32"/>
          <w:szCs w:val="32"/>
        </w:rPr>
        <w:t>健康</w:t>
      </w:r>
      <w:r>
        <w:rPr>
          <w:rFonts w:ascii="仿宋" w:hAnsi="仿宋" w:eastAsia="仿宋" w:cs="Arial"/>
          <w:color w:val="auto"/>
          <w:kern w:val="0"/>
          <w:sz w:val="32"/>
          <w:szCs w:val="32"/>
        </w:rPr>
        <w:t>部门</w:t>
      </w:r>
      <w:r>
        <w:rPr>
          <w:rFonts w:ascii="仿宋" w:hAnsi="仿宋" w:eastAsia="仿宋" w:cs="Arial"/>
          <w:color w:val="auto"/>
          <w:kern w:val="0"/>
          <w:sz w:val="32"/>
          <w:szCs w:val="32"/>
        </w:rPr>
        <w:fldChar w:fldCharType="end"/>
      </w:r>
      <w:r>
        <w:rPr>
          <w:rFonts w:ascii="仿宋" w:hAnsi="仿宋" w:eastAsia="仿宋" w:cs="Arial"/>
          <w:color w:val="auto"/>
          <w:kern w:val="0"/>
          <w:sz w:val="32"/>
          <w:szCs w:val="32"/>
        </w:rPr>
        <w:t>负责戒毒医疗机构的</w:t>
      </w:r>
      <w:r>
        <w:rPr>
          <w:rFonts w:hint="eastAsia" w:ascii="仿宋" w:hAnsi="仿宋" w:eastAsia="仿宋" w:cs="Arial"/>
          <w:color w:val="auto"/>
          <w:kern w:val="0"/>
          <w:sz w:val="32"/>
          <w:szCs w:val="32"/>
        </w:rPr>
        <w:t>规划设置和</w:t>
      </w:r>
      <w:r>
        <w:rPr>
          <w:rFonts w:ascii="仿宋" w:hAnsi="仿宋" w:eastAsia="仿宋" w:cs="Arial"/>
          <w:color w:val="auto"/>
          <w:kern w:val="0"/>
          <w:sz w:val="32"/>
          <w:szCs w:val="32"/>
        </w:rPr>
        <w:t>监督管理、指导戒毒医疗</w:t>
      </w:r>
      <w:r>
        <w:rPr>
          <w:rFonts w:hint="eastAsia" w:ascii="仿宋" w:hAnsi="仿宋" w:eastAsia="仿宋" w:cs="Arial"/>
          <w:color w:val="auto"/>
          <w:kern w:val="0"/>
          <w:sz w:val="32"/>
          <w:szCs w:val="32"/>
        </w:rPr>
        <w:t>服务、组织指导吸毒所致精神障碍的防治</w:t>
      </w:r>
      <w:r>
        <w:rPr>
          <w:rFonts w:ascii="仿宋" w:hAnsi="仿宋" w:eastAsia="仿宋" w:cs="Arial"/>
          <w:color w:val="auto"/>
          <w:kern w:val="0"/>
          <w:sz w:val="32"/>
          <w:szCs w:val="32"/>
        </w:rPr>
        <w:t>等工作。</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仿宋" w:hAnsi="仿宋" w:eastAsia="仿宋" w:cs="Arial"/>
          <w:color w:val="auto"/>
          <w:kern w:val="0"/>
          <w:sz w:val="32"/>
          <w:szCs w:val="32"/>
        </w:rPr>
      </w:pPr>
      <w:r>
        <w:rPr>
          <w:rFonts w:ascii="仿宋" w:hAnsi="仿宋" w:eastAsia="仿宋" w:cs="Arial"/>
          <w:color w:val="auto"/>
          <w:kern w:val="0"/>
          <w:sz w:val="32"/>
          <w:szCs w:val="32"/>
        </w:rPr>
        <w:fldChar w:fldCharType="begin"/>
      </w:r>
      <w:r>
        <w:rPr>
          <w:rFonts w:ascii="仿宋" w:hAnsi="仿宋" w:eastAsia="仿宋" w:cs="Arial"/>
          <w:color w:val="auto"/>
          <w:kern w:val="0"/>
          <w:sz w:val="32"/>
          <w:szCs w:val="32"/>
        </w:rPr>
        <w:instrText xml:space="preserve"> HYPERLINK "http://baike.sogou.com/lemma/ShowInnerLink.htm?lemmaId=82125034&amp;ss_c=ssc.citiao.link" \t "_blank" </w:instrText>
      </w:r>
      <w:r>
        <w:rPr>
          <w:rFonts w:ascii="仿宋" w:hAnsi="仿宋" w:eastAsia="仿宋" w:cs="Arial"/>
          <w:color w:val="auto"/>
          <w:kern w:val="0"/>
          <w:sz w:val="32"/>
          <w:szCs w:val="32"/>
        </w:rPr>
        <w:fldChar w:fldCharType="separate"/>
      </w:r>
      <w:r>
        <w:rPr>
          <w:rFonts w:hint="eastAsia" w:ascii="仿宋" w:hAnsi="仿宋" w:eastAsia="仿宋" w:cs="Arial"/>
          <w:color w:val="auto"/>
          <w:kern w:val="0"/>
          <w:sz w:val="32"/>
          <w:szCs w:val="32"/>
        </w:rPr>
        <w:t xml:space="preserve"> </w:t>
      </w:r>
      <w:r>
        <w:rPr>
          <w:rFonts w:ascii="仿宋" w:hAnsi="仿宋" w:eastAsia="仿宋" w:cs="Arial"/>
          <w:color w:val="auto"/>
          <w:kern w:val="0"/>
          <w:sz w:val="32"/>
          <w:szCs w:val="32"/>
        </w:rPr>
        <w:t>药品监督管理</w:t>
      </w:r>
      <w:r>
        <w:rPr>
          <w:rFonts w:ascii="仿宋" w:hAnsi="仿宋" w:eastAsia="仿宋" w:cs="Arial"/>
          <w:color w:val="auto"/>
          <w:kern w:val="0"/>
          <w:sz w:val="32"/>
          <w:szCs w:val="32"/>
        </w:rPr>
        <w:fldChar w:fldCharType="end"/>
      </w:r>
      <w:r>
        <w:rPr>
          <w:rFonts w:ascii="仿宋" w:hAnsi="仿宋" w:eastAsia="仿宋" w:cs="Arial"/>
          <w:color w:val="auto"/>
          <w:kern w:val="0"/>
          <w:sz w:val="32"/>
          <w:szCs w:val="32"/>
        </w:rPr>
        <w:t>部门负责药品类易制毒化学品和麻醉药品、精神药品的</w:t>
      </w:r>
      <w:r>
        <w:rPr>
          <w:rFonts w:hint="eastAsia" w:ascii="仿宋" w:hAnsi="仿宋" w:eastAsia="仿宋" w:cs="Arial"/>
          <w:color w:val="auto"/>
          <w:kern w:val="0"/>
          <w:sz w:val="32"/>
          <w:szCs w:val="32"/>
        </w:rPr>
        <w:t>相关</w:t>
      </w:r>
      <w:r>
        <w:rPr>
          <w:rFonts w:ascii="仿宋" w:hAnsi="仿宋" w:eastAsia="仿宋" w:cs="Arial"/>
          <w:color w:val="auto"/>
          <w:kern w:val="0"/>
          <w:sz w:val="32"/>
          <w:szCs w:val="32"/>
        </w:rPr>
        <w:t>监督管理</w:t>
      </w:r>
      <w:r>
        <w:rPr>
          <w:rFonts w:hint="eastAsia" w:ascii="仿宋" w:hAnsi="仿宋" w:eastAsia="仿宋" w:cs="Arial"/>
          <w:color w:val="auto"/>
          <w:kern w:val="0"/>
          <w:sz w:val="32"/>
          <w:szCs w:val="32"/>
        </w:rPr>
        <w:t>，药物滥用监测等</w:t>
      </w:r>
      <w:r>
        <w:rPr>
          <w:rFonts w:ascii="仿宋" w:hAnsi="仿宋" w:eastAsia="仿宋" w:cs="Arial"/>
          <w:color w:val="auto"/>
          <w:kern w:val="0"/>
          <w:sz w:val="32"/>
          <w:szCs w:val="32"/>
        </w:rPr>
        <w:t>工作。</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仿宋" w:hAnsi="仿宋" w:eastAsia="仿宋" w:cs="Arial"/>
          <w:color w:val="auto"/>
          <w:kern w:val="0"/>
          <w:sz w:val="32"/>
          <w:szCs w:val="32"/>
        </w:rPr>
      </w:pPr>
      <w:r>
        <w:rPr>
          <w:rFonts w:hint="eastAsia" w:ascii="仿宋" w:hAnsi="仿宋" w:eastAsia="仿宋" w:cs="Arial"/>
          <w:color w:val="auto"/>
          <w:kern w:val="0"/>
          <w:sz w:val="32"/>
          <w:szCs w:val="32"/>
        </w:rPr>
        <w:t xml:space="preserve"> 应急</w:t>
      </w:r>
      <w:r>
        <w:rPr>
          <w:rFonts w:ascii="仿宋" w:hAnsi="仿宋" w:eastAsia="仿宋" w:cs="Arial"/>
          <w:color w:val="auto"/>
          <w:kern w:val="0"/>
          <w:sz w:val="32"/>
          <w:szCs w:val="32"/>
        </w:rPr>
        <w:t>管理部门负责非药品类易制毒化学品的生产、经营监督管理工作。</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仿宋" w:hAnsi="仿宋" w:eastAsia="仿宋" w:cs="Arial"/>
          <w:color w:val="auto"/>
          <w:kern w:val="0"/>
          <w:sz w:val="32"/>
          <w:szCs w:val="32"/>
        </w:rPr>
      </w:pPr>
      <w:r>
        <w:rPr>
          <w:rFonts w:ascii="仿宋" w:hAnsi="仿宋" w:eastAsia="仿宋" w:cs="Arial"/>
          <w:color w:val="auto"/>
          <w:kern w:val="0"/>
          <w:sz w:val="32"/>
          <w:szCs w:val="32"/>
        </w:rPr>
        <w:t>人民法院、</w:t>
      </w:r>
      <w:r>
        <w:rPr>
          <w:rFonts w:ascii="仿宋" w:hAnsi="仿宋" w:eastAsia="仿宋" w:cs="Arial"/>
          <w:color w:val="auto"/>
          <w:kern w:val="0"/>
          <w:sz w:val="32"/>
          <w:szCs w:val="32"/>
        </w:rPr>
        <w:fldChar w:fldCharType="begin"/>
      </w:r>
      <w:r>
        <w:rPr>
          <w:rFonts w:ascii="仿宋" w:hAnsi="仿宋" w:eastAsia="仿宋" w:cs="Arial"/>
          <w:color w:val="auto"/>
          <w:kern w:val="0"/>
          <w:sz w:val="32"/>
          <w:szCs w:val="32"/>
        </w:rPr>
        <w:instrText xml:space="preserve"> HYPERLINK "http://baike.sogou.com/lemma/ShowInnerLink.htm?lemmaId=37048&amp;ss_c=ssc.citiao.link" \t "_blank" </w:instrText>
      </w:r>
      <w:r>
        <w:rPr>
          <w:rFonts w:ascii="仿宋" w:hAnsi="仿宋" w:eastAsia="仿宋" w:cs="Arial"/>
          <w:color w:val="auto"/>
          <w:kern w:val="0"/>
          <w:sz w:val="32"/>
          <w:szCs w:val="32"/>
        </w:rPr>
        <w:fldChar w:fldCharType="separate"/>
      </w:r>
      <w:r>
        <w:rPr>
          <w:rFonts w:ascii="仿宋" w:hAnsi="仿宋" w:eastAsia="仿宋" w:cs="Arial"/>
          <w:color w:val="auto"/>
          <w:kern w:val="0"/>
          <w:sz w:val="32"/>
          <w:szCs w:val="32"/>
        </w:rPr>
        <w:t>人民检察院</w:t>
      </w:r>
      <w:r>
        <w:rPr>
          <w:rFonts w:ascii="仿宋" w:hAnsi="仿宋" w:eastAsia="仿宋" w:cs="Arial"/>
          <w:color w:val="auto"/>
          <w:kern w:val="0"/>
          <w:sz w:val="32"/>
          <w:szCs w:val="32"/>
        </w:rPr>
        <w:fldChar w:fldCharType="end"/>
      </w:r>
      <w:r>
        <w:rPr>
          <w:rFonts w:ascii="仿宋" w:hAnsi="仿宋" w:eastAsia="仿宋" w:cs="Arial"/>
          <w:color w:val="auto"/>
          <w:kern w:val="0"/>
          <w:sz w:val="32"/>
          <w:szCs w:val="32"/>
        </w:rPr>
        <w:t>应当履行法定职责，依法惩处</w:t>
      </w:r>
      <w:r>
        <w:rPr>
          <w:rFonts w:ascii="仿宋" w:hAnsi="仿宋" w:eastAsia="仿宋" w:cs="Arial"/>
          <w:color w:val="auto"/>
          <w:kern w:val="0"/>
          <w:sz w:val="32"/>
          <w:szCs w:val="32"/>
        </w:rPr>
        <w:fldChar w:fldCharType="begin"/>
      </w:r>
      <w:r>
        <w:rPr>
          <w:rFonts w:ascii="仿宋" w:hAnsi="仿宋" w:eastAsia="仿宋" w:cs="Arial"/>
          <w:color w:val="auto"/>
          <w:kern w:val="0"/>
          <w:sz w:val="32"/>
          <w:szCs w:val="32"/>
        </w:rPr>
        <w:instrText xml:space="preserve"> HYPERLINK "http://baike.sogou.com/lemma/ShowInnerLink.htm?lemmaId=243701&amp;ss_c=ssc.citiao.link" \t "_blank" </w:instrText>
      </w:r>
      <w:r>
        <w:rPr>
          <w:rFonts w:ascii="仿宋" w:hAnsi="仿宋" w:eastAsia="仿宋" w:cs="Arial"/>
          <w:color w:val="auto"/>
          <w:kern w:val="0"/>
          <w:sz w:val="32"/>
          <w:szCs w:val="32"/>
        </w:rPr>
        <w:fldChar w:fldCharType="separate"/>
      </w:r>
      <w:r>
        <w:rPr>
          <w:rFonts w:ascii="仿宋" w:hAnsi="仿宋" w:eastAsia="仿宋" w:cs="Arial"/>
          <w:color w:val="auto"/>
          <w:kern w:val="0"/>
          <w:sz w:val="32"/>
          <w:szCs w:val="32"/>
        </w:rPr>
        <w:t>毒品犯罪</w:t>
      </w:r>
      <w:r>
        <w:rPr>
          <w:rFonts w:ascii="仿宋" w:hAnsi="仿宋" w:eastAsia="仿宋" w:cs="Arial"/>
          <w:color w:val="auto"/>
          <w:kern w:val="0"/>
          <w:sz w:val="32"/>
          <w:szCs w:val="32"/>
        </w:rPr>
        <w:fldChar w:fldCharType="end"/>
      </w:r>
      <w:r>
        <w:rPr>
          <w:rFonts w:ascii="仿宋" w:hAnsi="仿宋" w:eastAsia="仿宋" w:cs="Arial"/>
          <w:color w:val="auto"/>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仿宋" w:hAnsi="仿宋" w:eastAsia="仿宋" w:cs="Arial"/>
          <w:color w:val="auto"/>
          <w:kern w:val="0"/>
          <w:sz w:val="32"/>
          <w:szCs w:val="32"/>
        </w:rPr>
      </w:pPr>
      <w:r>
        <w:rPr>
          <w:rFonts w:hint="eastAsia" w:ascii="仿宋" w:hAnsi="仿宋" w:eastAsia="仿宋" w:cs="Arial"/>
          <w:color w:val="auto"/>
          <w:kern w:val="0"/>
          <w:sz w:val="32"/>
          <w:szCs w:val="32"/>
        </w:rPr>
        <w:t xml:space="preserve"> </w:t>
      </w:r>
      <w:r>
        <w:rPr>
          <w:rFonts w:ascii="仿宋" w:hAnsi="仿宋" w:eastAsia="仿宋" w:cs="Arial"/>
          <w:color w:val="auto"/>
          <w:kern w:val="0"/>
          <w:sz w:val="32"/>
          <w:szCs w:val="32"/>
        </w:rPr>
        <w:t>工会、共</w:t>
      </w:r>
      <w:r>
        <w:rPr>
          <w:rFonts w:hint="eastAsia" w:ascii="仿宋" w:hAnsi="仿宋" w:eastAsia="仿宋" w:cs="Arial"/>
          <w:color w:val="auto"/>
          <w:kern w:val="0"/>
          <w:sz w:val="32"/>
          <w:szCs w:val="32"/>
        </w:rPr>
        <w:t>产主义</w:t>
      </w:r>
      <w:r>
        <w:rPr>
          <w:rFonts w:ascii="仿宋" w:hAnsi="仿宋" w:eastAsia="仿宋" w:cs="Arial"/>
          <w:color w:val="auto"/>
          <w:kern w:val="0"/>
          <w:sz w:val="32"/>
          <w:szCs w:val="32"/>
        </w:rPr>
        <w:t>青</w:t>
      </w:r>
      <w:r>
        <w:rPr>
          <w:rFonts w:hint="eastAsia" w:ascii="仿宋" w:hAnsi="仿宋" w:eastAsia="仿宋" w:cs="Arial"/>
          <w:color w:val="auto"/>
          <w:kern w:val="0"/>
          <w:sz w:val="32"/>
          <w:szCs w:val="32"/>
        </w:rPr>
        <w:t>年</w:t>
      </w:r>
      <w:r>
        <w:rPr>
          <w:rFonts w:ascii="仿宋" w:hAnsi="仿宋" w:eastAsia="仿宋" w:cs="Arial"/>
          <w:color w:val="auto"/>
          <w:kern w:val="0"/>
          <w:sz w:val="32"/>
          <w:szCs w:val="32"/>
        </w:rPr>
        <w:t>团、妇</w:t>
      </w:r>
      <w:r>
        <w:rPr>
          <w:rFonts w:hint="eastAsia" w:ascii="仿宋" w:hAnsi="仿宋" w:eastAsia="仿宋" w:cs="Arial"/>
          <w:color w:val="auto"/>
          <w:kern w:val="0"/>
          <w:sz w:val="32"/>
          <w:szCs w:val="32"/>
        </w:rPr>
        <w:t>女</w:t>
      </w:r>
      <w:r>
        <w:rPr>
          <w:rFonts w:ascii="仿宋" w:hAnsi="仿宋" w:eastAsia="仿宋" w:cs="Arial"/>
          <w:color w:val="auto"/>
          <w:kern w:val="0"/>
          <w:sz w:val="32"/>
          <w:szCs w:val="32"/>
        </w:rPr>
        <w:t>联</w:t>
      </w:r>
      <w:r>
        <w:rPr>
          <w:rFonts w:hint="eastAsia" w:ascii="仿宋" w:hAnsi="仿宋" w:eastAsia="仿宋" w:cs="Arial"/>
          <w:color w:val="auto"/>
          <w:kern w:val="0"/>
          <w:sz w:val="32"/>
          <w:szCs w:val="32"/>
        </w:rPr>
        <w:t>合会</w:t>
      </w:r>
      <w:r>
        <w:rPr>
          <w:rFonts w:ascii="仿宋" w:hAnsi="仿宋" w:eastAsia="仿宋" w:cs="Arial"/>
          <w:color w:val="auto"/>
          <w:kern w:val="0"/>
          <w:sz w:val="32"/>
          <w:szCs w:val="32"/>
        </w:rPr>
        <w:t>等</w:t>
      </w:r>
      <w:r>
        <w:rPr>
          <w:rFonts w:hint="eastAsia" w:ascii="仿宋" w:hAnsi="仿宋" w:eastAsia="仿宋" w:cs="Arial"/>
          <w:color w:val="auto"/>
          <w:kern w:val="0"/>
          <w:sz w:val="32"/>
          <w:szCs w:val="32"/>
          <w:lang w:eastAsia="zh-CN"/>
        </w:rPr>
        <w:t>人民</w:t>
      </w:r>
      <w:r>
        <w:rPr>
          <w:rFonts w:ascii="仿宋" w:hAnsi="仿宋" w:eastAsia="仿宋" w:cs="Arial"/>
          <w:color w:val="auto"/>
          <w:kern w:val="0"/>
          <w:sz w:val="32"/>
          <w:szCs w:val="32"/>
        </w:rPr>
        <w:t>团体应当结合各自工作对象的特点，组织开展</w:t>
      </w:r>
      <w:r>
        <w:rPr>
          <w:rFonts w:hint="eastAsia" w:ascii="仿宋" w:hAnsi="仿宋" w:eastAsia="仿宋" w:cs="Arial"/>
          <w:color w:val="auto"/>
          <w:kern w:val="0"/>
          <w:sz w:val="32"/>
          <w:szCs w:val="32"/>
        </w:rPr>
        <w:t>禁毒宣传教育、社会帮扶、志愿者服务等</w:t>
      </w:r>
      <w:r>
        <w:rPr>
          <w:rFonts w:ascii="仿宋" w:hAnsi="仿宋" w:eastAsia="仿宋" w:cs="Arial"/>
          <w:color w:val="auto"/>
          <w:kern w:val="0"/>
          <w:sz w:val="32"/>
          <w:szCs w:val="32"/>
        </w:rPr>
        <w:t>禁毒活动。</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仿宋" w:hAnsi="仿宋" w:eastAsia="仿宋" w:cs="Arial"/>
          <w:color w:val="auto"/>
          <w:kern w:val="0"/>
          <w:sz w:val="32"/>
          <w:szCs w:val="32"/>
        </w:rPr>
      </w:pPr>
      <w:r>
        <w:rPr>
          <w:rFonts w:hint="eastAsia" w:ascii="仿宋" w:hAnsi="仿宋" w:eastAsia="仿宋" w:cs="Arial"/>
          <w:color w:val="auto"/>
          <w:kern w:val="0"/>
          <w:sz w:val="32"/>
          <w:szCs w:val="32"/>
        </w:rPr>
        <w:t xml:space="preserve"> </w:t>
      </w:r>
      <w:r>
        <w:rPr>
          <w:rFonts w:ascii="仿宋" w:hAnsi="仿宋" w:eastAsia="仿宋" w:cs="Arial"/>
          <w:color w:val="auto"/>
          <w:kern w:val="0"/>
          <w:sz w:val="32"/>
          <w:szCs w:val="32"/>
        </w:rPr>
        <w:t>教育、民政、财政、发展和改革、</w:t>
      </w:r>
      <w:r>
        <w:rPr>
          <w:rFonts w:hint="eastAsia" w:ascii="仿宋" w:hAnsi="仿宋" w:eastAsia="仿宋" w:cs="Arial"/>
          <w:color w:val="auto"/>
          <w:kern w:val="0"/>
          <w:sz w:val="32"/>
          <w:szCs w:val="32"/>
        </w:rPr>
        <w:t>工业</w:t>
      </w:r>
      <w:r>
        <w:rPr>
          <w:rFonts w:ascii="仿宋" w:hAnsi="仿宋" w:eastAsia="仿宋" w:cs="Arial"/>
          <w:color w:val="auto"/>
          <w:kern w:val="0"/>
          <w:sz w:val="32"/>
          <w:szCs w:val="32"/>
        </w:rPr>
        <w:t>和信息化、人力资源和社会保障、交通运输、农业</w:t>
      </w:r>
      <w:r>
        <w:rPr>
          <w:rFonts w:hint="eastAsia" w:ascii="仿宋" w:hAnsi="仿宋" w:eastAsia="仿宋" w:cs="Arial"/>
          <w:color w:val="auto"/>
          <w:kern w:val="0"/>
          <w:sz w:val="32"/>
          <w:szCs w:val="32"/>
        </w:rPr>
        <w:t>农村</w:t>
      </w:r>
      <w:r>
        <w:rPr>
          <w:rFonts w:ascii="仿宋" w:hAnsi="仿宋" w:eastAsia="仿宋" w:cs="Arial"/>
          <w:color w:val="auto"/>
          <w:kern w:val="0"/>
          <w:sz w:val="32"/>
          <w:szCs w:val="32"/>
        </w:rPr>
        <w:t>、林业、商务、</w:t>
      </w:r>
      <w:r>
        <w:rPr>
          <w:rFonts w:hint="eastAsia" w:ascii="仿宋" w:hAnsi="仿宋" w:eastAsia="仿宋" w:cs="Arial"/>
          <w:color w:val="auto"/>
          <w:kern w:val="0"/>
          <w:sz w:val="32"/>
          <w:szCs w:val="32"/>
        </w:rPr>
        <w:t>生态环境、科学技术、</w:t>
      </w:r>
      <w:r>
        <w:rPr>
          <w:rFonts w:ascii="仿宋" w:hAnsi="仿宋" w:eastAsia="仿宋" w:cs="Arial"/>
          <w:color w:val="auto"/>
          <w:kern w:val="0"/>
          <w:sz w:val="32"/>
          <w:szCs w:val="32"/>
        </w:rPr>
        <w:t>文化</w:t>
      </w:r>
      <w:r>
        <w:rPr>
          <w:rFonts w:hint="eastAsia" w:ascii="仿宋" w:hAnsi="仿宋" w:eastAsia="仿宋" w:cs="Arial"/>
          <w:color w:val="auto"/>
          <w:kern w:val="0"/>
          <w:sz w:val="32"/>
          <w:szCs w:val="32"/>
        </w:rPr>
        <w:t>和旅游</w:t>
      </w:r>
      <w:r>
        <w:rPr>
          <w:rFonts w:ascii="仿宋" w:hAnsi="仿宋" w:eastAsia="仿宋" w:cs="Arial"/>
          <w:color w:val="auto"/>
          <w:kern w:val="0"/>
          <w:sz w:val="32"/>
          <w:szCs w:val="32"/>
        </w:rPr>
        <w:t>、</w:t>
      </w:r>
      <w:r>
        <w:rPr>
          <w:rFonts w:hint="eastAsia" w:ascii="仿宋" w:hAnsi="仿宋" w:eastAsia="仿宋" w:cs="Arial"/>
          <w:color w:val="auto"/>
          <w:kern w:val="0"/>
          <w:sz w:val="32"/>
          <w:szCs w:val="32"/>
        </w:rPr>
        <w:t>市场监督管理</w:t>
      </w:r>
      <w:r>
        <w:rPr>
          <w:rFonts w:ascii="仿宋" w:hAnsi="仿宋" w:eastAsia="仿宋" w:cs="Arial"/>
          <w:color w:val="auto"/>
          <w:kern w:val="0"/>
          <w:sz w:val="32"/>
          <w:szCs w:val="32"/>
        </w:rPr>
        <w:t>、广播电视、邮政、海关</w:t>
      </w:r>
      <w:r>
        <w:rPr>
          <w:rFonts w:hint="eastAsia" w:ascii="仿宋" w:hAnsi="仿宋" w:eastAsia="仿宋" w:cs="Arial"/>
          <w:color w:val="auto"/>
          <w:kern w:val="0"/>
          <w:sz w:val="32"/>
          <w:szCs w:val="32"/>
        </w:rPr>
        <w:t>、人民银行、黄河河务、铁路</w:t>
      </w:r>
      <w:r>
        <w:rPr>
          <w:rFonts w:ascii="仿宋" w:hAnsi="仿宋" w:eastAsia="仿宋" w:cs="Arial"/>
          <w:color w:val="auto"/>
          <w:kern w:val="0"/>
          <w:sz w:val="32"/>
          <w:szCs w:val="32"/>
        </w:rPr>
        <w:t>部门和</w:t>
      </w:r>
      <w:r>
        <w:rPr>
          <w:rFonts w:hint="eastAsia" w:ascii="仿宋" w:hAnsi="仿宋" w:eastAsia="仿宋" w:cs="Arial"/>
          <w:color w:val="auto"/>
          <w:kern w:val="0"/>
          <w:sz w:val="32"/>
          <w:szCs w:val="32"/>
        </w:rPr>
        <w:t>禁毒委员会其他成员</w:t>
      </w:r>
      <w:r>
        <w:rPr>
          <w:rFonts w:ascii="仿宋" w:hAnsi="仿宋" w:eastAsia="仿宋" w:cs="Arial"/>
          <w:color w:val="auto"/>
          <w:kern w:val="0"/>
          <w:sz w:val="32"/>
          <w:szCs w:val="32"/>
        </w:rPr>
        <w:t>单位，应当依照各自职责开展禁毒相关工作。</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仿宋" w:hAnsi="仿宋" w:eastAsia="仿宋" w:cs="Arial"/>
          <w:color w:val="auto"/>
          <w:kern w:val="0"/>
          <w:sz w:val="32"/>
          <w:szCs w:val="32"/>
        </w:rPr>
      </w:pPr>
      <w:r>
        <w:rPr>
          <w:rFonts w:ascii="仿宋" w:hAnsi="仿宋" w:eastAsia="仿宋" w:cs="Arial"/>
          <w:color w:val="auto"/>
          <w:kern w:val="0"/>
          <w:sz w:val="32"/>
          <w:szCs w:val="32"/>
        </w:rPr>
        <w:t>其他有关部门和单位应当配合做好禁毒相关工作。</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仿宋" w:hAnsi="仿宋" w:eastAsia="仿宋" w:cs="Arial"/>
          <w:color w:val="auto"/>
          <w:kern w:val="0"/>
          <w:sz w:val="32"/>
          <w:szCs w:val="32"/>
        </w:rPr>
      </w:pPr>
      <w:r>
        <w:rPr>
          <w:rFonts w:ascii="华文楷体" w:hAnsi="华文楷体" w:eastAsia="黑体" w:cs="Arial"/>
          <w:color w:val="333333"/>
          <w:kern w:val="0"/>
          <w:sz w:val="32"/>
          <w:szCs w:val="32"/>
        </w:rPr>
        <w:t>第</w:t>
      </w:r>
      <w:r>
        <w:rPr>
          <w:rFonts w:hint="eastAsia" w:ascii="华文楷体" w:hAnsi="华文楷体" w:eastAsia="黑体" w:cs="Arial"/>
          <w:color w:val="333333"/>
          <w:kern w:val="0"/>
          <w:sz w:val="32"/>
          <w:szCs w:val="32"/>
        </w:rPr>
        <w:t>七</w:t>
      </w:r>
      <w:r>
        <w:rPr>
          <w:rFonts w:ascii="华文楷体" w:hAnsi="华文楷体" w:eastAsia="黑体" w:cs="Arial"/>
          <w:color w:val="333333"/>
          <w:kern w:val="0"/>
          <w:sz w:val="32"/>
          <w:szCs w:val="32"/>
        </w:rPr>
        <w:t>条</w:t>
      </w:r>
      <w:r>
        <w:rPr>
          <w:rFonts w:ascii="仿宋" w:hAnsi="仿宋" w:eastAsia="仿宋" w:cs="Arial"/>
          <w:color w:val="333333"/>
          <w:kern w:val="0"/>
          <w:sz w:val="32"/>
          <w:szCs w:val="32"/>
        </w:rPr>
        <w:t xml:space="preserve"> </w:t>
      </w:r>
      <w:r>
        <w:rPr>
          <w:rFonts w:ascii="仿宋" w:hAnsi="仿宋" w:eastAsia="仿宋" w:cs="Arial"/>
          <w:color w:val="auto"/>
          <w:kern w:val="0"/>
          <w:sz w:val="32"/>
          <w:szCs w:val="32"/>
        </w:rPr>
        <w:t>乡镇人民政府、街道办事处应当按照有关规定</w:t>
      </w:r>
      <w:r>
        <w:rPr>
          <w:rFonts w:hint="eastAsia" w:ascii="仿宋" w:hAnsi="仿宋" w:eastAsia="仿宋" w:cs="Arial"/>
          <w:color w:val="auto"/>
          <w:kern w:val="0"/>
          <w:sz w:val="32"/>
          <w:szCs w:val="32"/>
        </w:rPr>
        <w:t>成立禁毒工作机构</w:t>
      </w:r>
      <w:r>
        <w:rPr>
          <w:rFonts w:ascii="仿宋" w:hAnsi="仿宋" w:eastAsia="仿宋" w:cs="Arial"/>
          <w:color w:val="auto"/>
          <w:kern w:val="0"/>
          <w:sz w:val="32"/>
          <w:szCs w:val="32"/>
        </w:rPr>
        <w:t>，</w:t>
      </w:r>
      <w:r>
        <w:rPr>
          <w:rFonts w:hint="eastAsia" w:ascii="仿宋" w:hAnsi="仿宋" w:eastAsia="仿宋" w:cs="Arial"/>
          <w:color w:val="auto"/>
          <w:kern w:val="0"/>
          <w:sz w:val="32"/>
          <w:szCs w:val="32"/>
        </w:rPr>
        <w:t>依法</w:t>
      </w:r>
      <w:r>
        <w:rPr>
          <w:rFonts w:ascii="仿宋" w:hAnsi="仿宋" w:eastAsia="仿宋" w:cs="Arial"/>
          <w:color w:val="auto"/>
          <w:kern w:val="0"/>
          <w:sz w:val="32"/>
          <w:szCs w:val="32"/>
        </w:rPr>
        <w:t>做好毒品预防</w:t>
      </w:r>
      <w:r>
        <w:rPr>
          <w:rFonts w:hint="eastAsia" w:ascii="仿宋" w:hAnsi="仿宋" w:eastAsia="仿宋" w:cs="Arial"/>
          <w:color w:val="auto"/>
          <w:kern w:val="0"/>
          <w:sz w:val="32"/>
          <w:szCs w:val="32"/>
        </w:rPr>
        <w:t>教育</w:t>
      </w:r>
      <w:r>
        <w:rPr>
          <w:rFonts w:ascii="仿宋" w:hAnsi="仿宋" w:eastAsia="仿宋" w:cs="Arial"/>
          <w:color w:val="auto"/>
          <w:kern w:val="0"/>
          <w:sz w:val="32"/>
          <w:szCs w:val="32"/>
        </w:rPr>
        <w:t>和</w:t>
      </w:r>
      <w:r>
        <w:rPr>
          <w:rFonts w:hint="eastAsia" w:ascii="仿宋" w:hAnsi="仿宋" w:eastAsia="仿宋" w:cs="Arial"/>
          <w:color w:val="auto"/>
          <w:kern w:val="0"/>
          <w:sz w:val="32"/>
          <w:szCs w:val="32"/>
        </w:rPr>
        <w:t>吸毒人员服务管理、</w:t>
      </w:r>
      <w:r>
        <w:rPr>
          <w:rFonts w:ascii="仿宋" w:hAnsi="仿宋" w:eastAsia="仿宋" w:cs="Arial"/>
          <w:color w:val="auto"/>
          <w:kern w:val="0"/>
          <w:sz w:val="32"/>
          <w:szCs w:val="32"/>
        </w:rPr>
        <w:t>社区戒毒、社区康复</w:t>
      </w:r>
      <w:r>
        <w:rPr>
          <w:rFonts w:hint="eastAsia" w:ascii="仿宋" w:hAnsi="仿宋" w:eastAsia="仿宋" w:cs="Arial"/>
          <w:color w:val="auto"/>
          <w:kern w:val="0"/>
          <w:sz w:val="32"/>
          <w:szCs w:val="32"/>
        </w:rPr>
        <w:t>、禁种毒品原植物</w:t>
      </w:r>
      <w:r>
        <w:rPr>
          <w:rFonts w:ascii="仿宋" w:hAnsi="仿宋" w:eastAsia="仿宋" w:cs="Arial"/>
          <w:color w:val="auto"/>
          <w:kern w:val="0"/>
          <w:sz w:val="32"/>
          <w:szCs w:val="32"/>
        </w:rPr>
        <w:t>等工作</w:t>
      </w:r>
      <w:r>
        <w:rPr>
          <w:rFonts w:hint="eastAsia" w:ascii="仿宋" w:hAnsi="仿宋" w:eastAsia="仿宋" w:cs="Arial"/>
          <w:color w:val="auto"/>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仿宋" w:hAnsi="仿宋" w:eastAsia="仿宋" w:cs="Arial"/>
          <w:color w:val="auto"/>
          <w:kern w:val="0"/>
          <w:sz w:val="32"/>
          <w:szCs w:val="32"/>
        </w:rPr>
      </w:pPr>
      <w:r>
        <w:rPr>
          <w:rFonts w:ascii="仿宋" w:hAnsi="仿宋" w:eastAsia="仿宋" w:cs="Arial"/>
          <w:color w:val="auto"/>
          <w:kern w:val="0"/>
          <w:sz w:val="32"/>
          <w:szCs w:val="32"/>
        </w:rPr>
        <w:t>村民委员会、居民委员会</w:t>
      </w:r>
      <w:r>
        <w:rPr>
          <w:rFonts w:hint="eastAsia" w:ascii="仿宋" w:hAnsi="仿宋" w:eastAsia="仿宋" w:cs="Arial"/>
          <w:color w:val="auto"/>
          <w:kern w:val="0"/>
          <w:sz w:val="32"/>
          <w:szCs w:val="32"/>
        </w:rPr>
        <w:t>应当根据禁毒工作需要，设立禁毒工作站或者确定禁毒联络员，协助人民政府以及有关部门</w:t>
      </w:r>
      <w:r>
        <w:rPr>
          <w:rFonts w:ascii="仿宋" w:hAnsi="仿宋" w:eastAsia="仿宋" w:cs="Arial"/>
          <w:color w:val="auto"/>
          <w:kern w:val="0"/>
          <w:sz w:val="32"/>
          <w:szCs w:val="32"/>
        </w:rPr>
        <w:t>落实禁毒</w:t>
      </w:r>
      <w:r>
        <w:rPr>
          <w:rFonts w:hint="eastAsia" w:ascii="仿宋" w:hAnsi="仿宋" w:eastAsia="仿宋" w:cs="Arial"/>
          <w:color w:val="auto"/>
          <w:kern w:val="0"/>
          <w:sz w:val="32"/>
          <w:szCs w:val="32"/>
        </w:rPr>
        <w:t>工作</w:t>
      </w:r>
      <w:r>
        <w:rPr>
          <w:rFonts w:ascii="仿宋" w:hAnsi="仿宋" w:eastAsia="仿宋" w:cs="Arial"/>
          <w:color w:val="auto"/>
          <w:kern w:val="0"/>
          <w:sz w:val="32"/>
          <w:szCs w:val="32"/>
        </w:rPr>
        <w:t>措施。</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仿宋" w:hAnsi="仿宋" w:eastAsia="仿宋" w:cs="Arial"/>
          <w:color w:val="auto"/>
          <w:kern w:val="0"/>
          <w:sz w:val="32"/>
          <w:szCs w:val="32"/>
        </w:rPr>
      </w:pPr>
      <w:r>
        <w:rPr>
          <w:rFonts w:ascii="仿宋" w:hAnsi="仿宋" w:eastAsia="仿宋" w:cs="Arial"/>
          <w:color w:val="auto"/>
          <w:kern w:val="0"/>
          <w:sz w:val="32"/>
          <w:szCs w:val="32"/>
        </w:rPr>
        <w:t>县</w:t>
      </w:r>
      <w:r>
        <w:rPr>
          <w:rFonts w:hint="eastAsia" w:ascii="仿宋" w:hAnsi="仿宋" w:eastAsia="仿宋" w:cs="Arial"/>
          <w:color w:val="auto"/>
          <w:kern w:val="0"/>
          <w:sz w:val="32"/>
          <w:szCs w:val="32"/>
        </w:rPr>
        <w:t>级</w:t>
      </w:r>
      <w:r>
        <w:rPr>
          <w:rFonts w:ascii="仿宋" w:hAnsi="仿宋" w:eastAsia="仿宋" w:cs="Arial"/>
          <w:color w:val="auto"/>
          <w:kern w:val="0"/>
          <w:sz w:val="32"/>
          <w:szCs w:val="32"/>
        </w:rPr>
        <w:t>禁毒委员会应当对乡镇人民政府、街道办事处开展禁毒工作情况进行指导、检查。</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黑体" w:hAnsi="黑体" w:eastAsia="黑体" w:cs="黑体"/>
          <w:bCs/>
          <w:color w:val="333333"/>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Cs/>
          <w:color w:val="333333"/>
          <w:kern w:val="0"/>
          <w:sz w:val="32"/>
          <w:szCs w:val="32"/>
        </w:rPr>
      </w:pPr>
      <w:r>
        <w:rPr>
          <w:rFonts w:hint="eastAsia" w:ascii="黑体" w:hAnsi="黑体" w:eastAsia="黑体" w:cs="黑体"/>
          <w:bCs/>
          <w:color w:val="333333"/>
          <w:kern w:val="0"/>
          <w:sz w:val="32"/>
          <w:szCs w:val="32"/>
        </w:rPr>
        <w:t>第二章 禁毒宣传教育</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华文楷体" w:hAnsi="华文楷体" w:eastAsia="黑体"/>
          <w:color w:val="000000"/>
          <w:sz w:val="32"/>
          <w:szCs w:val="32"/>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 w:hAnsi="仿宋" w:eastAsia="仿宋"/>
          <w:color w:val="000000"/>
          <w:sz w:val="32"/>
          <w:szCs w:val="32"/>
        </w:rPr>
      </w:pPr>
      <w:r>
        <w:rPr>
          <w:rFonts w:hint="eastAsia" w:ascii="黑体" w:hAnsi="黑体" w:eastAsia="黑体" w:cs="黑体"/>
          <w:color w:val="000000"/>
          <w:sz w:val="32"/>
          <w:szCs w:val="32"/>
          <w:lang w:eastAsia="zh-CN"/>
        </w:rPr>
        <w:t>第八条</w:t>
      </w:r>
      <w:r>
        <w:rPr>
          <w:rFonts w:hint="eastAsia" w:ascii="黑体" w:hAnsi="黑体" w:eastAsia="黑体" w:cs="黑体"/>
          <w:color w:val="000000"/>
          <w:sz w:val="32"/>
          <w:szCs w:val="32"/>
          <w:lang w:val="en-US" w:eastAsia="zh-CN"/>
        </w:rPr>
        <w:t xml:space="preserve"> </w:t>
      </w:r>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rPr>
        <w:t>各级人民政府应当建立健全禁毒宣传教育及社会效果评价体系，落实各相关单位主体责任，将禁毒宣传教育与法治宣传教育、道德教育、健康教育、科普教育、职业教育等相结合，组织开展经常性的禁毒宣传教育，增强公民的禁毒意识，提高公民自觉抵制毒品的能力。</w:t>
      </w:r>
      <w:r>
        <w:rPr>
          <w:rFonts w:hint="eastAsia" w:ascii="仿宋" w:hAnsi="仿宋" w:eastAsia="仿宋"/>
          <w:color w:val="000000"/>
          <w:sz w:val="32"/>
          <w:szCs w:val="32"/>
        </w:rPr>
        <w:br w:type="textWrapping"/>
      </w:r>
      <w:r>
        <w:rPr>
          <w:rFonts w:hint="eastAsia" w:ascii="仿宋" w:hAnsi="仿宋" w:eastAsia="仿宋"/>
          <w:color w:val="000000"/>
          <w:sz w:val="32"/>
          <w:szCs w:val="32"/>
          <w:lang w:val="en-US" w:eastAsia="zh-CN"/>
        </w:rPr>
        <w:t xml:space="preserve">    </w:t>
      </w:r>
      <w:r>
        <w:rPr>
          <w:rFonts w:hint="eastAsia" w:ascii="华文楷体" w:hAnsi="华文楷体" w:eastAsia="黑体"/>
          <w:color w:val="000000"/>
          <w:sz w:val="32"/>
          <w:szCs w:val="32"/>
        </w:rPr>
        <w:t>第九条</w:t>
      </w:r>
      <w:r>
        <w:rPr>
          <w:rFonts w:hint="eastAsia" w:ascii="仿宋" w:hAnsi="仿宋" w:eastAsia="仿宋"/>
          <w:color w:val="000000"/>
          <w:sz w:val="32"/>
          <w:szCs w:val="32"/>
        </w:rPr>
        <w:t xml:space="preserve"> 县级以上人民政府应当建设或者确定固定的禁毒教育场所，免费向社会提供禁毒宣传教育服务。</w:t>
      </w:r>
      <w:r>
        <w:rPr>
          <w:rFonts w:hint="eastAsia" w:ascii="仿宋" w:hAnsi="仿宋" w:eastAsia="仿宋"/>
          <w:color w:val="000000"/>
          <w:sz w:val="32"/>
          <w:szCs w:val="32"/>
        </w:rPr>
        <w:br w:type="textWrapping"/>
      </w:r>
      <w:r>
        <w:rPr>
          <w:rFonts w:hint="eastAsia" w:ascii="仿宋" w:hAnsi="仿宋" w:eastAsia="仿宋"/>
          <w:color w:val="000000"/>
          <w:sz w:val="32"/>
          <w:szCs w:val="32"/>
          <w:lang w:val="en-US" w:eastAsia="zh-CN"/>
        </w:rPr>
        <w:t xml:space="preserve">    </w:t>
      </w:r>
      <w:r>
        <w:rPr>
          <w:rFonts w:hint="eastAsia" w:ascii="华文楷体" w:hAnsi="华文楷体" w:eastAsia="黑体"/>
          <w:color w:val="000000"/>
          <w:sz w:val="32"/>
          <w:szCs w:val="32"/>
        </w:rPr>
        <w:t>第十条</w:t>
      </w:r>
      <w:r>
        <w:rPr>
          <w:rFonts w:hint="eastAsia" w:ascii="仿宋" w:hAnsi="仿宋" w:eastAsia="仿宋"/>
          <w:color w:val="000000"/>
          <w:sz w:val="32"/>
          <w:szCs w:val="32"/>
        </w:rPr>
        <w:t xml:space="preserve"> 县级人民政府有关部门、乡镇人民政府、街道办事处和村民委员会、居民委员会应当采取措施，加强对村民、居民和流动人口的禁毒宣传教育。</w:t>
      </w:r>
      <w:r>
        <w:rPr>
          <w:rFonts w:hint="eastAsia" w:ascii="仿宋" w:hAnsi="仿宋" w:eastAsia="仿宋"/>
          <w:color w:val="000000"/>
          <w:sz w:val="32"/>
          <w:szCs w:val="32"/>
        </w:rPr>
        <w:br w:type="textWrapping"/>
      </w:r>
      <w:r>
        <w:rPr>
          <w:rFonts w:hint="eastAsia" w:ascii="仿宋" w:hAnsi="仿宋" w:eastAsia="仿宋"/>
          <w:color w:val="000000"/>
          <w:sz w:val="32"/>
          <w:szCs w:val="32"/>
          <w:lang w:val="en-US" w:eastAsia="zh-CN"/>
        </w:rPr>
        <w:t xml:space="preserve">    </w:t>
      </w:r>
      <w:r>
        <w:rPr>
          <w:rFonts w:hint="eastAsia" w:ascii="华文楷体" w:hAnsi="华文楷体" w:eastAsia="黑体"/>
          <w:color w:val="000000"/>
          <w:sz w:val="32"/>
          <w:szCs w:val="32"/>
        </w:rPr>
        <w:t>第十一条</w:t>
      </w:r>
      <w:r>
        <w:rPr>
          <w:rFonts w:hint="eastAsia" w:ascii="仿宋" w:hAnsi="仿宋" w:eastAsia="仿宋"/>
          <w:color w:val="000000"/>
          <w:sz w:val="32"/>
          <w:szCs w:val="32"/>
        </w:rPr>
        <w:t xml:space="preserve"> 县级以上人民政府公安机关应当会同有关部门加强对国家机关、社会团体、企业事业单位和其他组织从事禁毒工作相关人员的教育培训。</w:t>
      </w:r>
      <w:r>
        <w:rPr>
          <w:rFonts w:hint="eastAsia" w:ascii="仿宋" w:hAnsi="仿宋" w:eastAsia="仿宋"/>
          <w:color w:val="000000"/>
          <w:sz w:val="32"/>
          <w:szCs w:val="32"/>
        </w:rPr>
        <w:br w:type="textWrapping"/>
      </w:r>
      <w:r>
        <w:rPr>
          <w:rFonts w:hint="eastAsia" w:ascii="仿宋" w:hAnsi="仿宋" w:eastAsia="仿宋"/>
          <w:color w:val="000000"/>
          <w:sz w:val="32"/>
          <w:szCs w:val="32"/>
          <w:lang w:val="en-US" w:eastAsia="zh-CN"/>
        </w:rPr>
        <w:t xml:space="preserve">    </w:t>
      </w:r>
      <w:r>
        <w:rPr>
          <w:rFonts w:hint="eastAsia" w:ascii="华文楷体" w:hAnsi="华文楷体" w:eastAsia="黑体"/>
          <w:color w:val="000000"/>
          <w:sz w:val="32"/>
          <w:szCs w:val="32"/>
        </w:rPr>
        <w:t xml:space="preserve">第十二条 </w:t>
      </w:r>
      <w:r>
        <w:rPr>
          <w:rFonts w:hint="eastAsia" w:ascii="仿宋" w:hAnsi="仿宋" w:eastAsia="仿宋"/>
          <w:color w:val="000000"/>
          <w:sz w:val="32"/>
          <w:szCs w:val="32"/>
        </w:rPr>
        <w:t xml:space="preserve"> 教育行政部门应当将禁毒知识纳入教育、教学内容，</w:t>
      </w:r>
      <w:r>
        <w:rPr>
          <w:rFonts w:hint="eastAsia" w:ascii="仿宋" w:hAnsi="仿宋" w:eastAsia="仿宋"/>
          <w:color w:val="000000"/>
          <w:sz w:val="32"/>
          <w:szCs w:val="32"/>
          <w:lang w:eastAsia="zh-CN"/>
        </w:rPr>
        <w:t>融入</w:t>
      </w:r>
      <w:r>
        <w:rPr>
          <w:rFonts w:hint="eastAsia" w:ascii="仿宋" w:hAnsi="仿宋" w:eastAsia="仿宋"/>
          <w:color w:val="000000"/>
          <w:sz w:val="32"/>
          <w:szCs w:val="32"/>
        </w:rPr>
        <w:t>师资培训，对学校开展情况进行监督指导。学校应当落实禁毒</w:t>
      </w:r>
      <w:r>
        <w:rPr>
          <w:rFonts w:hint="eastAsia" w:ascii="仿宋" w:hAnsi="仿宋" w:eastAsia="仿宋"/>
          <w:color w:val="000000"/>
          <w:sz w:val="32"/>
          <w:szCs w:val="32"/>
          <w:lang w:eastAsia="zh-CN"/>
        </w:rPr>
        <w:t>防范措施</w:t>
      </w:r>
      <w:r>
        <w:rPr>
          <w:rFonts w:hint="eastAsia" w:ascii="仿宋" w:hAnsi="仿宋" w:eastAsia="仿宋"/>
          <w:color w:val="000000"/>
          <w:sz w:val="32"/>
          <w:szCs w:val="32"/>
        </w:rPr>
        <w:t>，利用校园广播、视频系统、网站、宣传栏等载体开展禁毒专题教育。公安、司法行政、卫生健康等部门应当协助学校开展禁毒宣传教育。</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Style w:val="12"/>
          <w:rFonts w:ascii="微软雅黑" w:hAnsi="微软雅黑" w:eastAsia="仿宋"/>
          <w:color w:val="000000"/>
          <w:sz w:val="32"/>
          <w:szCs w:val="32"/>
        </w:rPr>
      </w:pPr>
      <w:r>
        <w:rPr>
          <w:rFonts w:hint="eastAsia" w:ascii="仿宋" w:hAnsi="仿宋" w:eastAsia="仿宋"/>
          <w:color w:val="000000"/>
          <w:sz w:val="32"/>
          <w:szCs w:val="32"/>
        </w:rPr>
        <w:t>学校发现在校学生、教职员工有吸食、注射、持有毒品等涉毒违法犯罪行为的，应当及时予以制止并报告教育行政部门和公安机关。</w:t>
      </w:r>
      <w:r>
        <w:rPr>
          <w:rFonts w:hint="eastAsia" w:ascii="仿宋" w:hAnsi="仿宋" w:eastAsia="仿宋"/>
          <w:color w:val="000000"/>
          <w:sz w:val="32"/>
          <w:szCs w:val="32"/>
        </w:rPr>
        <w:br w:type="textWrapping"/>
      </w:r>
      <w:r>
        <w:rPr>
          <w:rFonts w:hint="eastAsia" w:ascii="仿宋" w:hAnsi="仿宋" w:eastAsia="仿宋"/>
          <w:color w:val="000000"/>
          <w:sz w:val="32"/>
          <w:szCs w:val="32"/>
          <w:lang w:val="en-US" w:eastAsia="zh-CN"/>
        </w:rPr>
        <w:t xml:space="preserve">    </w:t>
      </w:r>
      <w:r>
        <w:rPr>
          <w:rFonts w:hint="eastAsia" w:ascii="华文楷体" w:hAnsi="华文楷体" w:eastAsia="黑体"/>
          <w:color w:val="000000"/>
          <w:sz w:val="32"/>
          <w:szCs w:val="32"/>
        </w:rPr>
        <w:t>第十三条</w:t>
      </w:r>
      <w:r>
        <w:rPr>
          <w:rFonts w:hint="eastAsia" w:ascii="仿宋" w:hAnsi="仿宋" w:eastAsia="仿宋"/>
          <w:color w:val="000000"/>
          <w:sz w:val="32"/>
          <w:szCs w:val="32"/>
        </w:rPr>
        <w:t xml:space="preserve"> 公路、水路、铁路、航空、城市公共交通等交通运输经营管理单位，应当在经营场站公共区域显著位置设立禁毒警示标识，开展禁毒宣传教育。</w:t>
      </w:r>
      <w:r>
        <w:rPr>
          <w:rFonts w:hint="eastAsia" w:ascii="仿宋" w:hAnsi="仿宋" w:eastAsia="仿宋"/>
          <w:color w:val="000000"/>
          <w:sz w:val="32"/>
          <w:szCs w:val="32"/>
        </w:rPr>
        <w:br w:type="textWrapping"/>
      </w:r>
      <w:r>
        <w:rPr>
          <w:rFonts w:hint="eastAsia" w:ascii="仿宋" w:hAnsi="仿宋" w:eastAsia="仿宋"/>
          <w:color w:val="000000"/>
          <w:sz w:val="32"/>
          <w:szCs w:val="32"/>
          <w:lang w:val="en-US" w:eastAsia="zh-CN"/>
        </w:rPr>
        <w:t xml:space="preserve">    </w:t>
      </w:r>
      <w:r>
        <w:rPr>
          <w:rFonts w:hint="eastAsia" w:ascii="华文楷体" w:hAnsi="华文楷体" w:eastAsia="黑体"/>
          <w:color w:val="000000"/>
          <w:sz w:val="32"/>
          <w:szCs w:val="32"/>
        </w:rPr>
        <w:t>第十四条</w:t>
      </w:r>
      <w:r>
        <w:rPr>
          <w:rFonts w:hint="eastAsia" w:ascii="仿宋" w:hAnsi="仿宋" w:eastAsia="仿宋"/>
          <w:color w:val="000000"/>
          <w:sz w:val="32"/>
          <w:szCs w:val="32"/>
        </w:rPr>
        <w:t xml:space="preserve"> 娱乐场所和旅馆、洗浴、茶馆、酒吧、会所、互联网上网服务等场所的经营者，应当在显著位置设立禁毒警示标识，张贴或者摆放禁毒宣传品，公布举报电话，对从业人员进行禁毒宣传教育培训，依法落实禁毒防范措施，预防毒品违法犯罪行为在本场所内发生。</w:t>
      </w:r>
      <w:r>
        <w:rPr>
          <w:rFonts w:hint="eastAsia" w:ascii="仿宋" w:hAnsi="仿宋" w:eastAsia="仿宋"/>
          <w:color w:val="000000"/>
          <w:sz w:val="32"/>
          <w:szCs w:val="32"/>
        </w:rPr>
        <w:br w:type="textWrapping"/>
      </w:r>
      <w:r>
        <w:rPr>
          <w:rFonts w:hint="eastAsia" w:ascii="仿宋" w:hAnsi="仿宋" w:eastAsia="仿宋"/>
          <w:color w:val="000000"/>
          <w:sz w:val="32"/>
          <w:szCs w:val="32"/>
          <w:lang w:val="en-US" w:eastAsia="zh-CN"/>
        </w:rPr>
        <w:t xml:space="preserve">    </w:t>
      </w:r>
      <w:r>
        <w:rPr>
          <w:rFonts w:hint="eastAsia" w:ascii="华文楷体" w:hAnsi="华文楷体" w:eastAsia="黑体"/>
          <w:color w:val="000000"/>
          <w:sz w:val="32"/>
          <w:szCs w:val="32"/>
        </w:rPr>
        <w:t>第十五条</w:t>
      </w:r>
      <w:r>
        <w:rPr>
          <w:rFonts w:hint="eastAsia" w:ascii="仿宋" w:hAnsi="仿宋" w:eastAsia="仿宋"/>
          <w:color w:val="000000"/>
          <w:sz w:val="32"/>
          <w:szCs w:val="32"/>
        </w:rPr>
        <w:t xml:space="preserve"> 宣传、文化和旅游、广播电视行政部门，应当面向社会进行禁毒宣传教育。</w:t>
      </w:r>
      <w:r>
        <w:rPr>
          <w:rFonts w:hint="eastAsia" w:ascii="仿宋" w:hAnsi="仿宋" w:eastAsia="仿宋"/>
          <w:color w:val="000000"/>
          <w:sz w:val="32"/>
          <w:szCs w:val="32"/>
        </w:rPr>
        <w:br w:type="textWrapping"/>
      </w:r>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rPr>
        <w:t>报刊、广播、电视、新闻网站等媒体，应当开展多种形式的禁毒宣传，安排版面或者专门时段刊登、播放禁毒公益广告。</w:t>
      </w:r>
      <w:r>
        <w:rPr>
          <w:rFonts w:hint="eastAsia" w:ascii="仿宋" w:hAnsi="仿宋" w:eastAsia="仿宋"/>
          <w:color w:val="000000"/>
          <w:sz w:val="32"/>
          <w:szCs w:val="32"/>
        </w:rPr>
        <w:br w:type="textWrapping"/>
      </w:r>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rPr>
        <w:t>从事互联网、即时通讯、移动通讯、公共显示屏等信息服务的单位，应当利用互联网、通讯载体、公共显示屏等刊登、播放禁毒公益广告。</w:t>
      </w:r>
      <w:r>
        <w:rPr>
          <w:rFonts w:hint="eastAsia" w:ascii="仿宋" w:hAnsi="仿宋" w:eastAsia="仿宋"/>
          <w:color w:val="000000"/>
          <w:sz w:val="32"/>
          <w:szCs w:val="32"/>
        </w:rPr>
        <w:br w:type="textWrapping"/>
      </w:r>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rPr>
        <w:t>公共图书馆、阅览室应当配备禁毒知识读物。</w:t>
      </w:r>
      <w:r>
        <w:rPr>
          <w:rStyle w:val="12"/>
          <w:rFonts w:hint="eastAsia" w:ascii="微软雅黑" w:hAnsi="微软雅黑" w:eastAsia="仿宋"/>
          <w:color w:val="000000"/>
          <w:sz w:val="32"/>
          <w:szCs w:val="32"/>
        </w:rPr>
        <w:t> </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仿宋" w:hAnsi="仿宋" w:eastAsia="仿宋" w:cs="Arial"/>
          <w:color w:val="auto"/>
          <w:kern w:val="0"/>
          <w:sz w:val="32"/>
          <w:szCs w:val="32"/>
        </w:rPr>
      </w:pPr>
      <w:r>
        <w:rPr>
          <w:rFonts w:hint="eastAsia" w:ascii="华文楷体" w:hAnsi="华文楷体" w:eastAsia="黑体"/>
          <w:color w:val="000000"/>
          <w:sz w:val="32"/>
          <w:szCs w:val="32"/>
        </w:rPr>
        <w:t>第十六条</w:t>
      </w:r>
      <w:r>
        <w:rPr>
          <w:rFonts w:ascii="仿宋" w:hAnsi="仿宋" w:eastAsia="仿宋" w:cs="Arial"/>
          <w:color w:val="333333"/>
          <w:kern w:val="0"/>
          <w:sz w:val="32"/>
          <w:szCs w:val="32"/>
        </w:rPr>
        <w:t xml:space="preserve"> </w:t>
      </w:r>
      <w:r>
        <w:rPr>
          <w:rFonts w:ascii="仿宋" w:hAnsi="仿宋" w:eastAsia="仿宋" w:cs="Arial"/>
          <w:color w:val="auto"/>
          <w:kern w:val="0"/>
          <w:sz w:val="32"/>
          <w:szCs w:val="32"/>
        </w:rPr>
        <w:t>共产主义青年团、妇女联合会等团体应当会同村民委员会、居民委员会开展家庭禁毒宣传教育，增强家庭和青少年的禁毒意识。</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仿宋" w:hAnsi="仿宋" w:eastAsia="仿宋" w:cs="Arial"/>
          <w:bCs/>
          <w:color w:val="333333"/>
          <w:kern w:val="0"/>
          <w:sz w:val="32"/>
          <w:szCs w:val="32"/>
        </w:rPr>
      </w:pPr>
      <w:r>
        <w:rPr>
          <w:rFonts w:ascii="仿宋" w:hAnsi="仿宋" w:eastAsia="仿宋" w:cs="Arial"/>
          <w:color w:val="auto"/>
          <w:kern w:val="0"/>
          <w:sz w:val="32"/>
          <w:szCs w:val="32"/>
        </w:rPr>
        <w:t>未成年人的父母或者其他监护人应当对未成年人进行毒品危害的教育，防止其吸食、注射毒品或者进行其他毒品违法犯罪活动。</w:t>
      </w:r>
      <w:r>
        <w:rPr>
          <w:rFonts w:hint="eastAsia" w:ascii="仿宋" w:hAnsi="仿宋" w:eastAsia="仿宋"/>
          <w:color w:val="auto"/>
          <w:sz w:val="32"/>
          <w:szCs w:val="32"/>
        </w:rPr>
        <w:br w:type="textWrapping"/>
      </w:r>
      <w:r>
        <w:rPr>
          <w:rFonts w:hint="eastAsia" w:ascii="仿宋" w:hAnsi="仿宋" w:eastAsia="仿宋"/>
          <w:color w:val="000000"/>
          <w:sz w:val="32"/>
          <w:szCs w:val="32"/>
          <w:lang w:val="en-US" w:eastAsia="zh-CN"/>
        </w:rPr>
        <w:t xml:space="preserve">    </w:t>
      </w:r>
      <w:r>
        <w:rPr>
          <w:rFonts w:hint="eastAsia" w:ascii="华文楷体" w:hAnsi="华文楷体" w:eastAsia="黑体"/>
          <w:color w:val="000000"/>
          <w:sz w:val="32"/>
          <w:szCs w:val="32"/>
        </w:rPr>
        <w:t xml:space="preserve">第十七条 </w:t>
      </w:r>
      <w:r>
        <w:rPr>
          <w:rFonts w:hint="eastAsia" w:ascii="仿宋" w:hAnsi="仿宋" w:eastAsia="仿宋"/>
          <w:color w:val="000000"/>
          <w:sz w:val="32"/>
          <w:szCs w:val="32"/>
        </w:rPr>
        <w:t xml:space="preserve"> 国家机关、社会团体、企业事业单位以及其他组织，应当参与社会性禁毒宣传教育工作，并结合工作实际，加强对本单位人员的禁毒宣传教育。</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cs="Arial" w:asciiTheme="minorEastAsia" w:hAnsiTheme="minorEastAsia"/>
          <w:bCs/>
          <w:color w:val="333333"/>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color w:val="333333"/>
          <w:kern w:val="0"/>
          <w:sz w:val="32"/>
          <w:szCs w:val="32"/>
        </w:rPr>
      </w:pPr>
      <w:r>
        <w:rPr>
          <w:rFonts w:hint="eastAsia" w:ascii="黑体" w:hAnsi="黑体" w:eastAsia="黑体" w:cs="黑体"/>
          <w:bCs/>
          <w:color w:val="333333"/>
          <w:kern w:val="0"/>
          <w:sz w:val="32"/>
          <w:szCs w:val="32"/>
        </w:rPr>
        <w:t>第三章 毒品和制毒物品管制</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华文楷体" w:hAnsi="华文楷体" w:eastAsia="黑体" w:cs="仿宋_GB2312"/>
          <w:color w:val="333333"/>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仿宋" w:hAnsi="仿宋" w:eastAsia="仿宋" w:cs="仿宋_GB2312"/>
          <w:color w:val="auto"/>
          <w:sz w:val="32"/>
          <w:szCs w:val="32"/>
        </w:rPr>
      </w:pPr>
      <w:r>
        <w:rPr>
          <w:rFonts w:hint="eastAsia" w:ascii="华文楷体" w:hAnsi="华文楷体" w:eastAsia="黑体" w:cs="仿宋_GB2312"/>
          <w:color w:val="auto"/>
          <w:sz w:val="32"/>
          <w:szCs w:val="32"/>
        </w:rPr>
        <w:t>第十八条</w:t>
      </w:r>
      <w:r>
        <w:rPr>
          <w:rFonts w:hint="eastAsia" w:ascii="仿宋" w:hAnsi="仿宋" w:eastAsia="仿宋" w:cs="仿宋_GB2312"/>
          <w:color w:val="auto"/>
          <w:sz w:val="32"/>
          <w:szCs w:val="32"/>
        </w:rPr>
        <w:t xml:space="preserve">  地方各级人民政府应当加强宣传，禁止非法种植罂粟、大麻、古柯植物以及国家规定管制的可以用于提炼加工毒品的其他原植物，定期组织公安、农业农村、林业、黄河河务等部门开展非法种植毒品原植物巡查，发现非法种植的，应当立即采取措施予以制止、铲除。</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仿宋" w:hAnsi="仿宋" w:eastAsia="仿宋" w:cs="仿宋_GB2312"/>
          <w:color w:val="auto"/>
          <w:sz w:val="32"/>
          <w:szCs w:val="32"/>
        </w:rPr>
      </w:pPr>
      <w:r>
        <w:rPr>
          <w:rFonts w:hint="eastAsia" w:ascii="华文楷体" w:hAnsi="华文楷体" w:eastAsia="黑体" w:cs="仿宋_GB2312"/>
          <w:color w:val="auto"/>
          <w:sz w:val="32"/>
          <w:szCs w:val="32"/>
        </w:rPr>
        <w:t xml:space="preserve">第十九条 </w:t>
      </w:r>
      <w:r>
        <w:rPr>
          <w:rFonts w:hint="eastAsia" w:ascii="仿宋" w:hAnsi="仿宋" w:eastAsia="仿宋" w:cs="仿宋_GB2312"/>
          <w:color w:val="auto"/>
          <w:sz w:val="32"/>
          <w:szCs w:val="32"/>
        </w:rPr>
        <w:t>生产、经营、购买、运输、储存、使用、进口、出口麻醉药品、精神药品、易制毒化学品的单位，应当执行国家有关规定，规范和落实单位内部管理制度，防止麻醉药品、精神药品、易制毒化学品流入非法渠道；建立麻醉药品、精神药品、易制毒化学品追溯制度，对麻醉药品、精神药品、易制毒化学品的购买、销售、运输、储存、使用、进口情况等进行全程记录，并保存记录备查。</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仿宋" w:hAnsi="仿宋" w:eastAsia="仿宋" w:cs="仿宋_GB2312"/>
          <w:color w:val="auto"/>
          <w:sz w:val="32"/>
          <w:szCs w:val="32"/>
        </w:rPr>
      </w:pPr>
      <w:r>
        <w:rPr>
          <w:rFonts w:hint="eastAsia" w:ascii="仿宋" w:hAnsi="仿宋" w:eastAsia="仿宋" w:cs="仿宋_GB2312"/>
          <w:color w:val="auto"/>
          <w:sz w:val="32"/>
          <w:szCs w:val="32"/>
        </w:rPr>
        <w:t>禁止食品生产经营者在食品中添加罂粟壳、罂粟籽、罂粟苗等毒品原植物及其非法制品。</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仿宋" w:hAnsi="仿宋" w:eastAsia="仿宋" w:cs="仿宋_GB2312"/>
          <w:color w:val="auto"/>
          <w:sz w:val="32"/>
          <w:szCs w:val="32"/>
        </w:rPr>
      </w:pPr>
      <w:r>
        <w:rPr>
          <w:rFonts w:hint="eastAsia" w:ascii="仿宋" w:hAnsi="仿宋" w:eastAsia="仿宋" w:cs="仿宋_GB2312"/>
          <w:color w:val="auto"/>
          <w:sz w:val="32"/>
          <w:szCs w:val="32"/>
        </w:rPr>
        <w:t>禁止违反规定开具麻醉药品、精神药品的处方或者使用证明。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ascii="仿宋" w:hAnsi="仿宋" w:eastAsia="仿宋" w:cs="仿宋_GB2312"/>
          <w:color w:val="auto"/>
          <w:sz w:val="32"/>
          <w:szCs w:val="32"/>
        </w:rPr>
      </w:pPr>
      <w:r>
        <w:rPr>
          <w:rFonts w:hint="eastAsia" w:ascii="华文楷体" w:hAnsi="华文楷体" w:eastAsia="黑体" w:cs="仿宋_GB2312"/>
          <w:color w:val="auto"/>
          <w:sz w:val="32"/>
          <w:szCs w:val="32"/>
        </w:rPr>
        <w:t xml:space="preserve">第二十条 </w:t>
      </w:r>
      <w:r>
        <w:rPr>
          <w:rFonts w:hint="eastAsia" w:ascii="仿宋" w:hAnsi="仿宋" w:eastAsia="仿宋" w:cs="仿宋_GB2312"/>
          <w:color w:val="auto"/>
          <w:sz w:val="32"/>
          <w:szCs w:val="32"/>
        </w:rPr>
        <w:t>对尚未纳入国家易制毒化学品管理目录但是易被用作制毒原料或者配剂的化学品，以及在制毒及非法生产制毒物品过程中容易用到的氢气钢瓶、反应釜、核磁共振波谱仪等设备，由省人民政府公安机关会同市场监督管理、应急管理等部门制定管理措施，报省人民政府批准后实施。</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仿宋" w:hAnsi="仿宋" w:eastAsia="仿宋" w:cs="仿宋_GB2312"/>
          <w:color w:val="auto"/>
          <w:sz w:val="32"/>
          <w:szCs w:val="32"/>
        </w:rPr>
      </w:pPr>
      <w:r>
        <w:rPr>
          <w:rFonts w:hint="eastAsia" w:ascii="仿宋" w:hAnsi="仿宋" w:eastAsia="仿宋" w:cs="仿宋_GB2312"/>
          <w:color w:val="auto"/>
          <w:sz w:val="32"/>
          <w:szCs w:val="32"/>
        </w:rPr>
        <w:t>第一类易制毒化学品、</w:t>
      </w:r>
      <w:r>
        <w:rPr>
          <w:color w:val="auto"/>
        </w:rPr>
        <w:fldChar w:fldCharType="begin"/>
      </w:r>
      <w:r>
        <w:rPr>
          <w:color w:val="auto"/>
        </w:rPr>
        <w:instrText xml:space="preserve"> HYPERLINK "http://baike.sogou.com/lemma/ShowInnerLink.htm?lemmaId=1180504&amp;ss_c=ssc.citiao.link" \t "_blank" </w:instrText>
      </w:r>
      <w:r>
        <w:rPr>
          <w:color w:val="auto"/>
        </w:rPr>
        <w:fldChar w:fldCharType="separate"/>
      </w:r>
      <w:r>
        <w:rPr>
          <w:rFonts w:hint="eastAsia" w:ascii="仿宋" w:hAnsi="仿宋" w:eastAsia="仿宋" w:cs="仿宋_GB2312"/>
          <w:color w:val="auto"/>
          <w:sz w:val="32"/>
          <w:szCs w:val="32"/>
        </w:rPr>
        <w:t>醋酸酐</w:t>
      </w:r>
      <w:r>
        <w:rPr>
          <w:rFonts w:hint="eastAsia" w:ascii="仿宋" w:hAnsi="仿宋" w:eastAsia="仿宋" w:cs="仿宋_GB2312"/>
          <w:color w:val="auto"/>
          <w:sz w:val="32"/>
          <w:szCs w:val="32"/>
        </w:rPr>
        <w:fldChar w:fldCharType="end"/>
      </w:r>
      <w:r>
        <w:rPr>
          <w:rFonts w:hint="eastAsia" w:ascii="仿宋" w:hAnsi="仿宋" w:eastAsia="仿宋" w:cs="仿宋_GB2312"/>
          <w:color w:val="auto"/>
          <w:sz w:val="32"/>
          <w:szCs w:val="32"/>
        </w:rPr>
        <w:t>和溴素的生产、经营、使用企业、仓储企业，应当在其仓储场所</w:t>
      </w:r>
      <w:r>
        <w:rPr>
          <w:rFonts w:hint="eastAsia" w:ascii="仿宋" w:hAnsi="仿宋" w:eastAsia="仿宋" w:cs="仿宋_GB2312"/>
          <w:color w:val="auto"/>
          <w:sz w:val="32"/>
          <w:szCs w:val="32"/>
          <w:lang w:eastAsia="zh-CN"/>
        </w:rPr>
        <w:t>等重点区域</w:t>
      </w:r>
      <w:r>
        <w:rPr>
          <w:rFonts w:hint="eastAsia" w:ascii="仿宋" w:hAnsi="仿宋" w:eastAsia="仿宋" w:cs="仿宋_GB2312"/>
          <w:color w:val="auto"/>
          <w:sz w:val="32"/>
          <w:szCs w:val="32"/>
        </w:rPr>
        <w:t>设置视频监控设施</w:t>
      </w:r>
      <w:r>
        <w:rPr>
          <w:rFonts w:hint="eastAsia" w:ascii="仿宋" w:hAnsi="仿宋" w:eastAsia="仿宋" w:cs="仿宋_GB2312"/>
          <w:color w:val="auto"/>
          <w:sz w:val="32"/>
          <w:szCs w:val="32"/>
          <w:lang w:eastAsia="zh-CN"/>
        </w:rPr>
        <w:t>以及与公安机关联网的</w:t>
      </w:r>
      <w:r>
        <w:rPr>
          <w:rFonts w:hint="eastAsia" w:ascii="仿宋" w:hAnsi="仿宋" w:eastAsia="仿宋" w:cs="仿宋_GB2312"/>
          <w:color w:val="auto"/>
          <w:sz w:val="32"/>
          <w:szCs w:val="32"/>
        </w:rPr>
        <w:t>报警装置。</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仿宋" w:hAnsi="仿宋" w:eastAsia="仿宋" w:cs="仿宋_GB2312"/>
          <w:color w:val="auto"/>
          <w:sz w:val="32"/>
          <w:szCs w:val="32"/>
        </w:rPr>
      </w:pPr>
      <w:r>
        <w:rPr>
          <w:rFonts w:hint="eastAsia" w:ascii="华文楷体" w:hAnsi="华文楷体" w:eastAsia="黑体" w:cs="仿宋_GB2312"/>
          <w:color w:val="auto"/>
          <w:sz w:val="32"/>
          <w:szCs w:val="32"/>
        </w:rPr>
        <w:t xml:space="preserve">第二十一条 </w:t>
      </w:r>
      <w:r>
        <w:rPr>
          <w:rFonts w:hint="eastAsia" w:ascii="仿宋" w:hAnsi="仿宋" w:eastAsia="仿宋" w:cs="仿宋_GB2312"/>
          <w:color w:val="auto"/>
          <w:sz w:val="32"/>
          <w:szCs w:val="32"/>
        </w:rPr>
        <w:t>企业或者个人将生产经营场所、反应釜等设施设备出租或者转让给他人，用于化工、医药产品生产、储存的，应当如实记载承租或者受让企业名称、营业执照注册号、承租人或者受让人个人信息、出租期限、转让时间、出租或者转让生产经营场所、设施设备的主要用途等情况，并自出租或者转让之日起五个工作日内向当地公安机关报告相关信息。</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仿宋" w:hAnsi="仿宋" w:eastAsia="仿宋" w:cs="仿宋_GB2312"/>
          <w:color w:val="auto"/>
          <w:sz w:val="32"/>
          <w:szCs w:val="32"/>
        </w:rPr>
      </w:pPr>
      <w:r>
        <w:rPr>
          <w:rFonts w:hint="eastAsia" w:ascii="华文楷体" w:hAnsi="华文楷体" w:eastAsia="黑体" w:cs="仿宋_GB2312"/>
          <w:color w:val="auto"/>
          <w:sz w:val="32"/>
          <w:szCs w:val="32"/>
        </w:rPr>
        <w:t xml:space="preserve">第二十二条 </w:t>
      </w:r>
      <w:r>
        <w:rPr>
          <w:rFonts w:hint="eastAsia" w:ascii="仿宋" w:hAnsi="仿宋" w:eastAsia="仿宋" w:cs="仿宋_GB2312"/>
          <w:color w:val="auto"/>
          <w:sz w:val="32"/>
          <w:szCs w:val="32"/>
        </w:rPr>
        <w:t>公安机关应当建立健全毒品日常查缉机制。公安机关根据查缉毒品的需要，可以在交通要道、口岸、机场、车站以及人员和物资集散的其他场所，设立固定或流动毒品查缉站，对来往人员、物品、</w:t>
      </w:r>
      <w:r>
        <w:rPr>
          <w:rFonts w:hint="eastAsia" w:ascii="仿宋" w:hAnsi="仿宋" w:eastAsia="仿宋" w:cs="仿宋_GB2312"/>
          <w:sz w:val="32"/>
          <w:szCs w:val="32"/>
        </w:rPr>
        <w:t>货物、交通工具等进行毒品和易制毒化学品检查。</w:t>
      </w:r>
      <w:r>
        <w:rPr>
          <w:rFonts w:hint="eastAsia" w:ascii="仿宋" w:hAnsi="仿宋" w:eastAsia="仿宋" w:cs="仿宋_GB2312"/>
          <w:sz w:val="32"/>
          <w:szCs w:val="32"/>
        </w:rPr>
        <w:br w:type="textWrapping"/>
      </w:r>
      <w:r>
        <w:rPr>
          <w:rFonts w:hint="eastAsia" w:ascii="仿宋" w:hAnsi="仿宋" w:eastAsia="仿宋" w:cs="仿宋_GB2312"/>
          <w:sz w:val="32"/>
          <w:szCs w:val="32"/>
        </w:rPr>
        <w:t xml:space="preserve">    公路、水路、铁路、城市轨道交通、航空等交通运输经营单位以及有关站场，应当依法落实禁毒防范措施，预防毒品违法犯罪行为发生。 </w:t>
      </w:r>
      <w:r>
        <w:rPr>
          <w:rFonts w:hint="eastAsia" w:ascii="仿宋" w:hAnsi="仿宋" w:eastAsia="仿宋" w:cs="仿宋_GB2312"/>
          <w:sz w:val="32"/>
          <w:szCs w:val="32"/>
        </w:rPr>
        <w:br w:type="textWrapping"/>
      </w:r>
      <w:r>
        <w:rPr>
          <w:rFonts w:hint="eastAsia" w:ascii="仿宋" w:hAnsi="仿宋" w:eastAsia="仿宋" w:cs="仿宋_GB2312"/>
          <w:sz w:val="32"/>
          <w:szCs w:val="32"/>
        </w:rPr>
        <w:t xml:space="preserve">    </w:t>
      </w:r>
      <w:r>
        <w:rPr>
          <w:rFonts w:hint="eastAsia" w:ascii="华文楷体" w:hAnsi="华文楷体" w:eastAsia="黑体" w:cs="仿宋_GB2312"/>
          <w:color w:val="333333"/>
          <w:sz w:val="32"/>
          <w:szCs w:val="32"/>
        </w:rPr>
        <w:t xml:space="preserve">第二十三条 </w:t>
      </w:r>
      <w:r>
        <w:rPr>
          <w:rFonts w:hint="eastAsia" w:ascii="仿宋" w:hAnsi="仿宋" w:eastAsia="仿宋" w:cs="仿宋_GB2312"/>
          <w:sz w:val="32"/>
          <w:szCs w:val="32"/>
        </w:rPr>
        <w:t xml:space="preserve"> 邮政、快递、物流企业应当建立健全从业人员禁毒培训和安全教育、</w:t>
      </w:r>
      <w:r>
        <w:rPr>
          <w:rFonts w:hint="eastAsia" w:ascii="仿宋" w:hAnsi="仿宋" w:eastAsia="仿宋" w:cs="仿宋_GB2312"/>
          <w:sz w:val="32"/>
          <w:szCs w:val="32"/>
          <w:lang w:eastAsia="zh-CN"/>
        </w:rPr>
        <w:t>开箱验视、实名登记、过机安检</w:t>
      </w:r>
      <w:r>
        <w:rPr>
          <w:rFonts w:hint="eastAsia" w:ascii="仿宋" w:hAnsi="仿宋" w:eastAsia="仿宋" w:cs="仿宋_GB2312"/>
          <w:sz w:val="32"/>
          <w:szCs w:val="32"/>
        </w:rPr>
        <w:t>等禁毒安全保障制度，按照国家规定配备有关安全检查设备，对寄递或者托运的物品进行检查、验视，防止托运、寄递毒品或者非法寄递、托运麻醉药品、精神药品、易制毒化学品；发现寄递、托运疑似毒品或者非法寄递、托运麻醉药品、精</w:t>
      </w:r>
      <w:r>
        <w:rPr>
          <w:rFonts w:hint="eastAsia" w:ascii="仿宋" w:hAnsi="仿宋" w:eastAsia="仿宋" w:cs="仿宋_GB2312"/>
          <w:color w:val="auto"/>
          <w:sz w:val="32"/>
          <w:szCs w:val="32"/>
        </w:rPr>
        <w:t>神药品、易制毒化学品的，应当立即向公安机关报告，并停止寄递、运输。</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仿宋" w:hAnsi="仿宋" w:eastAsia="仿宋" w:cs="仿宋_GB2312"/>
          <w:color w:val="auto"/>
          <w:sz w:val="32"/>
          <w:szCs w:val="32"/>
        </w:rPr>
      </w:pPr>
      <w:r>
        <w:rPr>
          <w:rFonts w:hint="eastAsia" w:ascii="仿宋" w:hAnsi="仿宋" w:eastAsia="仿宋" w:cs="仿宋_GB2312"/>
          <w:color w:val="auto"/>
          <w:sz w:val="32"/>
          <w:szCs w:val="32"/>
        </w:rPr>
        <w:t>物流、邮政、快递企业应当建立托运单及电子数据管理制度，妥善保管用户信息等电子数据，保证用户信息安全。用户信息保存期限不得少于一年，但国家另有规定的除外。物流、邮政、快递企业应当配合公安机关加强对用户电子数据的采集应用。</w:t>
      </w:r>
      <w:r>
        <w:rPr>
          <w:rFonts w:hint="eastAsia" w:ascii="仿宋" w:hAnsi="仿宋" w:eastAsia="仿宋" w:cs="仿宋_GB2312"/>
          <w:color w:val="auto"/>
          <w:sz w:val="32"/>
          <w:szCs w:val="32"/>
        </w:rPr>
        <w:br w:type="textWrapping"/>
      </w:r>
      <w:r>
        <w:rPr>
          <w:rFonts w:hint="eastAsia" w:ascii="仿宋" w:hAnsi="仿宋" w:eastAsia="仿宋" w:cs="仿宋_GB2312"/>
          <w:color w:val="auto"/>
          <w:sz w:val="32"/>
          <w:szCs w:val="32"/>
        </w:rPr>
        <w:t xml:space="preserve">    邮政、交通运输等行业主管部门、公安机关应当建立健全联合执法检查机制，依法对物流、邮政、快递企业托运、寄递的物品进行定期或者不定期的抽查。物流、邮政、快递企业应当予以配合。</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仿宋" w:hAnsi="仿宋" w:eastAsia="仿宋" w:cs="仿宋_GB2312"/>
          <w:sz w:val="32"/>
          <w:szCs w:val="32"/>
        </w:rPr>
      </w:pPr>
      <w:r>
        <w:rPr>
          <w:rFonts w:hint="eastAsia" w:ascii="华文楷体" w:hAnsi="华文楷体" w:eastAsia="黑体" w:cs="仿宋_GB2312"/>
          <w:color w:val="333333"/>
          <w:sz w:val="32"/>
          <w:szCs w:val="32"/>
        </w:rPr>
        <w:t xml:space="preserve">第二十四条 </w:t>
      </w:r>
      <w:r>
        <w:rPr>
          <w:rFonts w:hint="eastAsia" w:ascii="仿宋" w:hAnsi="仿宋" w:eastAsia="仿宋" w:cs="仿宋_GB2312"/>
          <w:sz w:val="32"/>
          <w:szCs w:val="32"/>
        </w:rPr>
        <w:t>娱乐场所、旅馆、酒吧、会所、洗浴店、互联网上网服务等营业场所及其从业人员，不得为进入本场所的人员贩卖、提供毒品或者组织、强迫、教唆、引诱、欺骗、容留他人吸食、注射毒品等违法犯罪行为提供条件。</w:t>
      </w:r>
      <w:r>
        <w:rPr>
          <w:rFonts w:hint="eastAsia" w:ascii="仿宋" w:hAnsi="仿宋" w:eastAsia="仿宋" w:cs="仿宋_GB2312"/>
          <w:sz w:val="32"/>
          <w:szCs w:val="32"/>
        </w:rPr>
        <w:br w:type="textWrapping"/>
      </w:r>
      <w:r>
        <w:rPr>
          <w:rFonts w:hint="eastAsia" w:ascii="仿宋" w:hAnsi="仿宋" w:eastAsia="仿宋" w:cs="仿宋_GB2312"/>
          <w:sz w:val="32"/>
          <w:szCs w:val="32"/>
        </w:rPr>
        <w:t xml:space="preserve">    前款所列场所应当建立巡查制度，加强现场巡查，防止场所内发生毒品违法犯罪行为。发现场所内有毒品违法犯罪行为的，应当立即向公安机关报告。</w:t>
      </w:r>
      <w:r>
        <w:rPr>
          <w:rFonts w:hint="eastAsia" w:ascii="仿宋" w:hAnsi="仿宋" w:eastAsia="仿宋" w:cs="仿宋_GB2312"/>
          <w:sz w:val="32"/>
          <w:szCs w:val="32"/>
        </w:rPr>
        <w:br w:type="textWrapping"/>
      </w:r>
      <w:r>
        <w:rPr>
          <w:rFonts w:hint="eastAsia" w:ascii="仿宋" w:hAnsi="仿宋" w:eastAsia="仿宋" w:cs="仿宋_GB2312"/>
          <w:sz w:val="32"/>
          <w:szCs w:val="32"/>
        </w:rPr>
        <w:t xml:space="preserve">    </w:t>
      </w:r>
      <w:r>
        <w:rPr>
          <w:rFonts w:hint="eastAsia" w:ascii="华文楷体" w:hAnsi="华文楷体" w:eastAsia="黑体" w:cs="仿宋_GB2312"/>
          <w:color w:val="333333"/>
          <w:sz w:val="32"/>
          <w:szCs w:val="32"/>
        </w:rPr>
        <w:t xml:space="preserve">第二十五条 </w:t>
      </w:r>
      <w:r>
        <w:rPr>
          <w:rFonts w:hint="eastAsia" w:ascii="仿宋" w:hAnsi="仿宋" w:eastAsia="仿宋" w:cs="仿宋_GB2312"/>
          <w:sz w:val="32"/>
          <w:szCs w:val="32"/>
        </w:rPr>
        <w:t>房屋出租人、管理人、物业服务企业发现出租房屋内有涉嫌毒品违法犯罪活动的，应当立即向公安机关报告。</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仿宋" w:hAnsi="仿宋" w:eastAsia="仿宋" w:cs="仿宋_GB2312"/>
          <w:sz w:val="32"/>
          <w:szCs w:val="32"/>
        </w:rPr>
      </w:pPr>
      <w:r>
        <w:rPr>
          <w:rFonts w:hint="eastAsia" w:ascii="仿宋" w:hAnsi="仿宋" w:eastAsia="仿宋" w:cs="仿宋_GB2312"/>
          <w:sz w:val="32"/>
          <w:szCs w:val="32"/>
        </w:rPr>
        <w:t>汽车租赁企业在办理车辆租赁业务时，应当如实登记承租人身份证件资料、联系电话等，保存相应信息不少于一年。发现承租人利用租赁车辆进行毒品违法犯罪活动的，应当及时报告公安机关并协助调查取证。</w:t>
      </w:r>
      <w:r>
        <w:rPr>
          <w:rFonts w:hint="eastAsia" w:ascii="仿宋" w:hAnsi="仿宋" w:eastAsia="仿宋" w:cs="仿宋_GB2312"/>
          <w:sz w:val="32"/>
          <w:szCs w:val="32"/>
        </w:rPr>
        <w:br w:type="textWrapping"/>
      </w:r>
      <w:r>
        <w:rPr>
          <w:rFonts w:hint="eastAsia" w:ascii="仿宋" w:hAnsi="仿宋" w:eastAsia="仿宋" w:cs="仿宋_GB2312"/>
          <w:sz w:val="32"/>
          <w:szCs w:val="32"/>
        </w:rPr>
        <w:t xml:space="preserve">    </w:t>
      </w:r>
      <w:r>
        <w:rPr>
          <w:rFonts w:hint="eastAsia" w:ascii="华文楷体" w:hAnsi="华文楷体" w:eastAsia="黑体" w:cs="仿宋_GB2312"/>
          <w:color w:val="333333"/>
          <w:sz w:val="32"/>
          <w:szCs w:val="32"/>
        </w:rPr>
        <w:t>第二十六条</w:t>
      </w:r>
      <w:r>
        <w:rPr>
          <w:rFonts w:hint="eastAsia" w:ascii="仿宋" w:hAnsi="仿宋" w:eastAsia="仿宋" w:cs="仿宋_GB2312"/>
          <w:sz w:val="32"/>
          <w:szCs w:val="32"/>
        </w:rPr>
        <w:t xml:space="preserve"> 金融机构应当依法执行大额交易和可疑交易的报告管理制度，配合公安机关对毒品违法犯罪可疑资金进行监测；发现涉嫌毒品违法犯罪的资金流动情况，应当及时向反洗钱行政主管部门和公安机关报告。</w:t>
      </w:r>
      <w:r>
        <w:rPr>
          <w:rFonts w:hint="eastAsia" w:ascii="仿宋" w:hAnsi="仿宋" w:eastAsia="仿宋" w:cs="仿宋_GB2312"/>
          <w:sz w:val="32"/>
          <w:szCs w:val="32"/>
        </w:rPr>
        <w:br w:type="textWrapping"/>
      </w:r>
      <w:r>
        <w:rPr>
          <w:rFonts w:hint="eastAsia" w:ascii="仿宋" w:hAnsi="仿宋" w:eastAsia="仿宋" w:cs="仿宋_GB2312"/>
          <w:sz w:val="32"/>
          <w:szCs w:val="32"/>
        </w:rPr>
        <w:t xml:space="preserve">    </w:t>
      </w:r>
      <w:r>
        <w:rPr>
          <w:rFonts w:hint="eastAsia" w:ascii="华文楷体" w:hAnsi="华文楷体" w:eastAsia="黑体" w:cs="仿宋_GB2312"/>
          <w:color w:val="333333"/>
          <w:sz w:val="32"/>
          <w:szCs w:val="32"/>
        </w:rPr>
        <w:t xml:space="preserve">第二十七条 </w:t>
      </w:r>
      <w:r>
        <w:rPr>
          <w:rFonts w:hint="eastAsia" w:ascii="仿宋" w:hAnsi="仿宋" w:eastAsia="仿宋" w:cs="仿宋_GB2312"/>
          <w:sz w:val="32"/>
          <w:szCs w:val="32"/>
        </w:rPr>
        <w:t>禁止发布麻醉药品、精神药品和戒毒药品广告。禁止违反国家规定发布易制毒化学品销售信息。媒体发现涉毒广告、涉毒销售信息或者非法传授麻醉药品、精神药品、易制毒化学品制造方法的，应当立即停止发布，保存相关记录，及时报告公安机关并协助调查取证。</w:t>
      </w:r>
      <w:r>
        <w:rPr>
          <w:rFonts w:hint="eastAsia" w:ascii="仿宋" w:hAnsi="仿宋" w:eastAsia="仿宋" w:cs="仿宋_GB2312"/>
          <w:sz w:val="32"/>
          <w:szCs w:val="32"/>
        </w:rPr>
        <w:br w:type="textWrapping"/>
      </w:r>
      <w:r>
        <w:rPr>
          <w:rFonts w:hint="eastAsia" w:ascii="仿宋" w:hAnsi="仿宋" w:eastAsia="仿宋" w:cs="仿宋_GB2312"/>
          <w:sz w:val="32"/>
          <w:szCs w:val="32"/>
        </w:rPr>
        <w:t xml:space="preserve">    任何单位和个人不得制作、发布、传播、转载、链接有关吸毒、制毒、贩毒的方法、技术、工艺、经验、工具等违法有害信息。</w:t>
      </w:r>
      <w:r>
        <w:rPr>
          <w:rFonts w:hint="eastAsia" w:ascii="仿宋" w:hAnsi="仿宋" w:eastAsia="仿宋" w:cs="仿宋_GB2312"/>
          <w:sz w:val="32"/>
          <w:szCs w:val="32"/>
        </w:rPr>
        <w:br w:type="textWrapping"/>
      </w:r>
      <w:r>
        <w:rPr>
          <w:rFonts w:hint="eastAsia" w:ascii="仿宋" w:hAnsi="仿宋" w:eastAsia="仿宋" w:cs="仿宋_GB2312"/>
          <w:sz w:val="32"/>
          <w:szCs w:val="32"/>
        </w:rPr>
        <w:t xml:space="preserve">    互联网服务提供者以及网络空间的创建者、管理者，应当采取措施防止他人利用其提供的互联网服务或者网络空间进行涉毒违法活动、传播涉毒违法有害信息；发现涉毒违法活动或者涉毒违法有害信息的，应当立即报告公安机关，并采取措施停止传输有害信息，保存与违法活动、有害信息传播有关的信息记录。</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仿宋" w:hAnsi="仿宋" w:eastAsia="仿宋" w:cs="Arial"/>
          <w:color w:val="auto"/>
          <w:kern w:val="0"/>
          <w:sz w:val="32"/>
          <w:szCs w:val="32"/>
        </w:rPr>
      </w:pPr>
      <w:r>
        <w:rPr>
          <w:rFonts w:hint="eastAsia" w:ascii="仿宋" w:hAnsi="仿宋" w:eastAsia="仿宋" w:cs="Arial"/>
          <w:color w:val="333333"/>
          <w:kern w:val="0"/>
          <w:sz w:val="32"/>
          <w:szCs w:val="32"/>
        </w:rPr>
        <w:t xml:space="preserve"> </w:t>
      </w:r>
      <w:r>
        <w:rPr>
          <w:rFonts w:ascii="仿宋" w:hAnsi="仿宋" w:eastAsia="仿宋" w:cs="Arial"/>
          <w:color w:val="auto"/>
          <w:kern w:val="0"/>
          <w:sz w:val="32"/>
          <w:szCs w:val="32"/>
        </w:rPr>
        <w:t>网信、通信管理、公安等有关部门应当按照各自职责加强对网络涉毒违法犯罪信息的监测、处置。网络运营者应当予以配合。</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仿宋" w:hAnsi="仿宋" w:eastAsia="仿宋" w:cs="Arial"/>
          <w:color w:val="auto"/>
          <w:kern w:val="0"/>
          <w:sz w:val="32"/>
          <w:szCs w:val="32"/>
        </w:rPr>
      </w:pPr>
      <w:r>
        <w:rPr>
          <w:rFonts w:ascii="华文楷体" w:hAnsi="华文楷体" w:eastAsia="黑体" w:cs="Arial"/>
          <w:color w:val="auto"/>
          <w:kern w:val="0"/>
          <w:sz w:val="32"/>
          <w:szCs w:val="32"/>
        </w:rPr>
        <w:t>第</w:t>
      </w:r>
      <w:r>
        <w:rPr>
          <w:rFonts w:hint="eastAsia" w:ascii="华文楷体" w:hAnsi="华文楷体" w:eastAsia="黑体" w:cs="Arial"/>
          <w:color w:val="auto"/>
          <w:kern w:val="0"/>
          <w:sz w:val="32"/>
          <w:szCs w:val="32"/>
        </w:rPr>
        <w:t>二</w:t>
      </w:r>
      <w:r>
        <w:rPr>
          <w:rFonts w:ascii="华文楷体" w:hAnsi="华文楷体" w:eastAsia="黑体" w:cs="Arial"/>
          <w:color w:val="auto"/>
          <w:kern w:val="0"/>
          <w:sz w:val="32"/>
          <w:szCs w:val="32"/>
        </w:rPr>
        <w:t>十</w:t>
      </w:r>
      <w:r>
        <w:rPr>
          <w:rFonts w:hint="eastAsia" w:ascii="华文楷体" w:hAnsi="华文楷体" w:eastAsia="黑体" w:cs="Arial"/>
          <w:color w:val="auto"/>
          <w:kern w:val="0"/>
          <w:sz w:val="32"/>
          <w:szCs w:val="32"/>
        </w:rPr>
        <w:t>八</w:t>
      </w:r>
      <w:r>
        <w:rPr>
          <w:rFonts w:ascii="华文楷体" w:hAnsi="华文楷体" w:eastAsia="黑体" w:cs="Arial"/>
          <w:color w:val="auto"/>
          <w:kern w:val="0"/>
          <w:sz w:val="32"/>
          <w:szCs w:val="32"/>
        </w:rPr>
        <w:t>条</w:t>
      </w:r>
      <w:r>
        <w:rPr>
          <w:rFonts w:hint="eastAsia" w:ascii="华文楷体" w:hAnsi="华文楷体" w:eastAsia="黑体" w:cs="Arial"/>
          <w:color w:val="auto"/>
          <w:kern w:val="0"/>
          <w:sz w:val="32"/>
          <w:szCs w:val="32"/>
        </w:rPr>
        <w:t xml:space="preserve">  </w:t>
      </w:r>
      <w:r>
        <w:rPr>
          <w:rFonts w:ascii="仿宋" w:hAnsi="仿宋" w:eastAsia="仿宋" w:cs="Arial"/>
          <w:color w:val="auto"/>
          <w:kern w:val="0"/>
          <w:sz w:val="32"/>
          <w:szCs w:val="32"/>
        </w:rPr>
        <w:t>发现生产、经营、运输、储存、携带、持有用于吸食、注射毒品的专门用具，公安机关应当</w:t>
      </w:r>
      <w:r>
        <w:rPr>
          <w:rFonts w:hint="eastAsia" w:ascii="仿宋" w:hAnsi="仿宋" w:eastAsia="仿宋" w:cs="Arial"/>
          <w:color w:val="auto"/>
          <w:kern w:val="0"/>
          <w:sz w:val="32"/>
          <w:szCs w:val="32"/>
        </w:rPr>
        <w:t>强制</w:t>
      </w:r>
      <w:r>
        <w:rPr>
          <w:rFonts w:ascii="仿宋" w:hAnsi="仿宋" w:eastAsia="仿宋" w:cs="Arial"/>
          <w:color w:val="auto"/>
          <w:kern w:val="0"/>
          <w:sz w:val="32"/>
          <w:szCs w:val="32"/>
        </w:rPr>
        <w:t>收缴</w:t>
      </w:r>
      <w:r>
        <w:rPr>
          <w:rFonts w:hint="eastAsia" w:ascii="仿宋" w:hAnsi="仿宋" w:eastAsia="仿宋" w:cs="Arial"/>
          <w:color w:val="auto"/>
          <w:kern w:val="0"/>
          <w:sz w:val="32"/>
          <w:szCs w:val="32"/>
        </w:rPr>
        <w:t>并依法</w:t>
      </w:r>
      <w:r>
        <w:rPr>
          <w:rFonts w:ascii="仿宋" w:hAnsi="仿宋" w:eastAsia="仿宋" w:cs="Arial"/>
          <w:color w:val="auto"/>
          <w:kern w:val="0"/>
          <w:sz w:val="32"/>
          <w:szCs w:val="32"/>
        </w:rPr>
        <w:t>处理。</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仿宋" w:hAnsi="仿宋" w:eastAsia="仿宋" w:cs="Arial"/>
          <w:color w:val="auto"/>
          <w:kern w:val="0"/>
          <w:sz w:val="32"/>
          <w:szCs w:val="32"/>
        </w:rPr>
      </w:pPr>
      <w:r>
        <w:rPr>
          <w:rFonts w:ascii="华文楷体" w:hAnsi="华文楷体" w:eastAsia="黑体" w:cs="Arial"/>
          <w:color w:val="auto"/>
          <w:kern w:val="0"/>
          <w:sz w:val="32"/>
          <w:szCs w:val="32"/>
        </w:rPr>
        <w:t>第</w:t>
      </w:r>
      <w:r>
        <w:rPr>
          <w:rFonts w:hint="eastAsia" w:ascii="华文楷体" w:hAnsi="华文楷体" w:eastAsia="黑体" w:cs="Arial"/>
          <w:color w:val="auto"/>
          <w:kern w:val="0"/>
          <w:sz w:val="32"/>
          <w:szCs w:val="32"/>
        </w:rPr>
        <w:t>二</w:t>
      </w:r>
      <w:r>
        <w:rPr>
          <w:rFonts w:ascii="华文楷体" w:hAnsi="华文楷体" w:eastAsia="黑体" w:cs="Arial"/>
          <w:color w:val="auto"/>
          <w:kern w:val="0"/>
          <w:sz w:val="32"/>
          <w:szCs w:val="32"/>
        </w:rPr>
        <w:t>十</w:t>
      </w:r>
      <w:r>
        <w:rPr>
          <w:rFonts w:hint="eastAsia" w:ascii="华文楷体" w:hAnsi="华文楷体" w:eastAsia="黑体" w:cs="Arial"/>
          <w:color w:val="auto"/>
          <w:kern w:val="0"/>
          <w:sz w:val="32"/>
          <w:szCs w:val="32"/>
        </w:rPr>
        <w:t>九</w:t>
      </w:r>
      <w:r>
        <w:rPr>
          <w:rFonts w:ascii="华文楷体" w:hAnsi="华文楷体" w:eastAsia="黑体" w:cs="Arial"/>
          <w:color w:val="auto"/>
          <w:kern w:val="0"/>
          <w:sz w:val="32"/>
          <w:szCs w:val="32"/>
        </w:rPr>
        <w:t>条</w:t>
      </w:r>
      <w:r>
        <w:rPr>
          <w:rFonts w:ascii="仿宋" w:hAnsi="仿宋" w:eastAsia="仿宋" w:cs="Arial"/>
          <w:color w:val="auto"/>
          <w:kern w:val="0"/>
          <w:sz w:val="32"/>
          <w:szCs w:val="32"/>
        </w:rPr>
        <w:t xml:space="preserve"> 广播影视、文艺表演团体以及相关单位按照国家有关规定，对因吸毒行为被公安机关查处</w:t>
      </w:r>
      <w:r>
        <w:rPr>
          <w:rFonts w:hint="eastAsia" w:ascii="仿宋" w:hAnsi="仿宋" w:eastAsia="仿宋" w:cs="Arial"/>
          <w:color w:val="auto"/>
          <w:kern w:val="0"/>
          <w:sz w:val="32"/>
          <w:szCs w:val="32"/>
        </w:rPr>
        <w:t>后</w:t>
      </w:r>
      <w:r>
        <w:rPr>
          <w:rFonts w:ascii="仿宋" w:hAnsi="仿宋" w:eastAsia="仿宋" w:cs="Arial"/>
          <w:color w:val="auto"/>
          <w:kern w:val="0"/>
          <w:sz w:val="32"/>
          <w:szCs w:val="32"/>
        </w:rPr>
        <w:t>未满三年或者尚未戒除毒瘾的人员，不得邀请其作为主创人员参与制作广播电视节目或者参与文艺演出；不得播出其作为主创人员参与制作的电影、电视剧、广播电视节目以及代言的商业广告。</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仿宋" w:hAnsi="仿宋" w:eastAsia="仿宋" w:cs="Arial"/>
          <w:color w:val="auto"/>
          <w:kern w:val="0"/>
          <w:sz w:val="32"/>
          <w:szCs w:val="32"/>
        </w:rPr>
      </w:pPr>
      <w:r>
        <w:rPr>
          <w:rFonts w:ascii="华文楷体" w:hAnsi="华文楷体" w:eastAsia="黑体" w:cs="Arial"/>
          <w:color w:val="auto"/>
          <w:kern w:val="0"/>
          <w:sz w:val="32"/>
          <w:szCs w:val="32"/>
        </w:rPr>
        <w:t>第</w:t>
      </w:r>
      <w:r>
        <w:rPr>
          <w:rFonts w:hint="eastAsia" w:ascii="华文楷体" w:hAnsi="华文楷体" w:eastAsia="黑体" w:cs="Arial"/>
          <w:color w:val="auto"/>
          <w:kern w:val="0"/>
          <w:sz w:val="32"/>
          <w:szCs w:val="32"/>
        </w:rPr>
        <w:t>三</w:t>
      </w:r>
      <w:r>
        <w:rPr>
          <w:rFonts w:ascii="华文楷体" w:hAnsi="华文楷体" w:eastAsia="黑体" w:cs="Arial"/>
          <w:color w:val="auto"/>
          <w:kern w:val="0"/>
          <w:sz w:val="32"/>
          <w:szCs w:val="32"/>
        </w:rPr>
        <w:t>十条</w:t>
      </w:r>
      <w:r>
        <w:rPr>
          <w:rFonts w:ascii="仿宋" w:hAnsi="仿宋" w:eastAsia="仿宋" w:cs="Arial"/>
          <w:color w:val="auto"/>
          <w:kern w:val="0"/>
          <w:sz w:val="32"/>
          <w:szCs w:val="32"/>
        </w:rPr>
        <w:t xml:space="preserve"> 禁止吸食、注射毒品后驾驶机动车、船舶、轨道交通工具、航空器等。</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仿宋" w:hAnsi="仿宋" w:eastAsia="仿宋" w:cs="Arial"/>
          <w:color w:val="auto"/>
          <w:kern w:val="0"/>
          <w:sz w:val="32"/>
          <w:szCs w:val="32"/>
        </w:rPr>
      </w:pPr>
      <w:r>
        <w:rPr>
          <w:rFonts w:ascii="仿宋" w:hAnsi="仿宋" w:eastAsia="仿宋" w:cs="Arial"/>
          <w:color w:val="auto"/>
          <w:kern w:val="0"/>
          <w:sz w:val="32"/>
          <w:szCs w:val="32"/>
        </w:rPr>
        <w:t>已经取得机动车、船舶、轨道交通工具、航空器驾驶证照的人员，被查获有吸食或者注射毒品后驾驶机动车、船舶、轨道交通工具、航空器的行为，正在执行社区戒毒、强制隔离戒毒、社区康复措施，或者长期服用依赖性精神</w:t>
      </w:r>
      <w:r>
        <w:rPr>
          <w:rFonts w:hint="eastAsia" w:ascii="仿宋" w:hAnsi="仿宋" w:eastAsia="仿宋" w:cs="Arial"/>
          <w:color w:val="auto"/>
          <w:kern w:val="0"/>
          <w:sz w:val="32"/>
          <w:szCs w:val="32"/>
        </w:rPr>
        <w:t>、麻醉</w:t>
      </w:r>
      <w:r>
        <w:rPr>
          <w:rFonts w:ascii="仿宋" w:hAnsi="仿宋" w:eastAsia="仿宋" w:cs="Arial"/>
          <w:color w:val="auto"/>
          <w:kern w:val="0"/>
          <w:sz w:val="32"/>
          <w:szCs w:val="32"/>
        </w:rPr>
        <w:t>药品成瘾尚未戒除的，其相关驾驶证照按照国家有关规定予以处理。</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仿宋" w:hAnsi="仿宋" w:eastAsia="仿宋" w:cs="Arial"/>
          <w:color w:val="auto"/>
          <w:kern w:val="0"/>
          <w:sz w:val="32"/>
          <w:szCs w:val="32"/>
        </w:rPr>
      </w:pPr>
      <w:r>
        <w:rPr>
          <w:rFonts w:ascii="仿宋" w:hAnsi="仿宋" w:eastAsia="仿宋" w:cs="Arial"/>
          <w:color w:val="auto"/>
          <w:kern w:val="0"/>
          <w:sz w:val="32"/>
          <w:szCs w:val="32"/>
        </w:rPr>
        <w:t>大中型客货车和出租</w:t>
      </w:r>
      <w:r>
        <w:rPr>
          <w:rFonts w:hint="eastAsia" w:ascii="仿宋" w:hAnsi="仿宋" w:eastAsia="仿宋" w:cs="Arial"/>
          <w:color w:val="auto"/>
          <w:kern w:val="0"/>
          <w:sz w:val="32"/>
          <w:szCs w:val="32"/>
        </w:rPr>
        <w:t>车、网约车经营单位应当如实登记</w:t>
      </w:r>
      <w:r>
        <w:rPr>
          <w:rFonts w:ascii="仿宋" w:hAnsi="仿宋" w:eastAsia="仿宋" w:cs="Arial"/>
          <w:color w:val="auto"/>
          <w:kern w:val="0"/>
          <w:sz w:val="32"/>
          <w:szCs w:val="32"/>
        </w:rPr>
        <w:t>驾驶人</w:t>
      </w:r>
      <w:r>
        <w:rPr>
          <w:rFonts w:hint="eastAsia" w:ascii="仿宋" w:hAnsi="仿宋" w:eastAsia="仿宋" w:cs="Arial"/>
          <w:color w:val="auto"/>
          <w:kern w:val="0"/>
          <w:sz w:val="32"/>
          <w:szCs w:val="32"/>
        </w:rPr>
        <w:t>的信息，及时向公安机关备案。</w:t>
      </w:r>
      <w:r>
        <w:rPr>
          <w:rFonts w:ascii="仿宋" w:hAnsi="仿宋" w:eastAsia="仿宋" w:cs="Arial"/>
          <w:color w:val="auto"/>
          <w:kern w:val="0"/>
          <w:sz w:val="32"/>
          <w:szCs w:val="32"/>
        </w:rPr>
        <w:t>因吸毒被注销驾驶证的，取消其从业资格。校车驾驶人有吸毒行为记录的，取消其校车驾驶资格。</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仿宋" w:hAnsi="仿宋" w:eastAsia="仿宋" w:cs="Arial"/>
          <w:color w:val="auto"/>
          <w:kern w:val="0"/>
          <w:sz w:val="32"/>
          <w:szCs w:val="32"/>
        </w:rPr>
      </w:pPr>
      <w:r>
        <w:rPr>
          <w:rFonts w:ascii="华文楷体" w:hAnsi="华文楷体" w:eastAsia="黑体" w:cs="Arial"/>
          <w:color w:val="auto"/>
          <w:kern w:val="0"/>
          <w:sz w:val="32"/>
          <w:szCs w:val="32"/>
        </w:rPr>
        <w:t>第三十</w:t>
      </w:r>
      <w:r>
        <w:rPr>
          <w:rFonts w:hint="eastAsia" w:ascii="华文楷体" w:hAnsi="华文楷体" w:eastAsia="黑体" w:cs="Arial"/>
          <w:color w:val="auto"/>
          <w:kern w:val="0"/>
          <w:sz w:val="32"/>
          <w:szCs w:val="32"/>
        </w:rPr>
        <w:t>一</w:t>
      </w:r>
      <w:r>
        <w:rPr>
          <w:rFonts w:ascii="华文楷体" w:hAnsi="华文楷体" w:eastAsia="黑体" w:cs="Arial"/>
          <w:color w:val="auto"/>
          <w:kern w:val="0"/>
          <w:sz w:val="32"/>
          <w:szCs w:val="32"/>
        </w:rPr>
        <w:t>条</w:t>
      </w:r>
      <w:r>
        <w:rPr>
          <w:rFonts w:ascii="仿宋" w:hAnsi="仿宋" w:eastAsia="仿宋" w:cs="Arial"/>
          <w:color w:val="auto"/>
          <w:kern w:val="0"/>
          <w:sz w:val="32"/>
          <w:szCs w:val="32"/>
        </w:rPr>
        <w:t xml:space="preserve"> </w:t>
      </w:r>
      <w:r>
        <w:rPr>
          <w:rFonts w:hint="eastAsia" w:ascii="仿宋" w:hAnsi="仿宋" w:eastAsia="仿宋" w:cs="Arial"/>
          <w:color w:val="auto"/>
          <w:kern w:val="0"/>
          <w:sz w:val="32"/>
          <w:szCs w:val="32"/>
        </w:rPr>
        <w:t xml:space="preserve"> </w:t>
      </w:r>
      <w:r>
        <w:rPr>
          <w:rFonts w:ascii="仿宋" w:hAnsi="仿宋" w:eastAsia="仿宋" w:cs="Arial"/>
          <w:color w:val="auto"/>
          <w:kern w:val="0"/>
          <w:sz w:val="32"/>
          <w:szCs w:val="32"/>
        </w:rPr>
        <w:t>交通运输</w:t>
      </w:r>
      <w:r>
        <w:rPr>
          <w:rFonts w:hint="eastAsia" w:ascii="仿宋" w:hAnsi="仿宋" w:eastAsia="仿宋" w:cs="Arial"/>
          <w:color w:val="auto"/>
          <w:kern w:val="0"/>
          <w:sz w:val="32"/>
          <w:szCs w:val="32"/>
        </w:rPr>
        <w:t>经营单位</w:t>
      </w:r>
      <w:r>
        <w:rPr>
          <w:rFonts w:ascii="仿宋" w:hAnsi="仿宋" w:eastAsia="仿宋" w:cs="Arial"/>
          <w:color w:val="auto"/>
          <w:kern w:val="0"/>
          <w:sz w:val="32"/>
          <w:szCs w:val="32"/>
        </w:rPr>
        <w:t>、</w:t>
      </w:r>
      <w:r>
        <w:rPr>
          <w:rFonts w:hint="eastAsia" w:ascii="仿宋" w:hAnsi="仿宋" w:eastAsia="仿宋" w:cs="Arial"/>
          <w:color w:val="auto"/>
          <w:kern w:val="0"/>
          <w:sz w:val="32"/>
          <w:szCs w:val="32"/>
        </w:rPr>
        <w:t>提供</w:t>
      </w:r>
      <w:r>
        <w:rPr>
          <w:rFonts w:ascii="仿宋" w:hAnsi="仿宋" w:eastAsia="仿宋" w:cs="Arial"/>
          <w:color w:val="auto"/>
          <w:kern w:val="0"/>
          <w:sz w:val="32"/>
          <w:szCs w:val="32"/>
        </w:rPr>
        <w:t>校车</w:t>
      </w:r>
      <w:r>
        <w:rPr>
          <w:rFonts w:hint="eastAsia" w:ascii="仿宋" w:hAnsi="仿宋" w:eastAsia="仿宋" w:cs="Arial"/>
          <w:color w:val="auto"/>
          <w:kern w:val="0"/>
          <w:sz w:val="32"/>
          <w:szCs w:val="32"/>
        </w:rPr>
        <w:t>服务</w:t>
      </w:r>
      <w:r>
        <w:rPr>
          <w:rFonts w:ascii="仿宋" w:hAnsi="仿宋" w:eastAsia="仿宋" w:cs="Arial"/>
          <w:color w:val="auto"/>
          <w:kern w:val="0"/>
          <w:sz w:val="32"/>
          <w:szCs w:val="32"/>
        </w:rPr>
        <w:t>的</w:t>
      </w:r>
      <w:r>
        <w:rPr>
          <w:rFonts w:hint="eastAsia" w:ascii="仿宋" w:hAnsi="仿宋" w:eastAsia="仿宋" w:cs="Arial"/>
          <w:color w:val="auto"/>
          <w:kern w:val="0"/>
          <w:sz w:val="32"/>
          <w:szCs w:val="32"/>
          <w:lang w:eastAsia="zh-CN"/>
        </w:rPr>
        <w:t>单位</w:t>
      </w:r>
      <w:r>
        <w:rPr>
          <w:rFonts w:hint="eastAsia" w:ascii="仿宋" w:hAnsi="仿宋" w:eastAsia="仿宋" w:cs="Arial"/>
          <w:color w:val="auto"/>
          <w:kern w:val="0"/>
          <w:sz w:val="32"/>
          <w:szCs w:val="32"/>
        </w:rPr>
        <w:t>、提供包车服务的旅游企业等应当将吸毒筛查纳入本单位驾驶人员体检项目；</w:t>
      </w:r>
      <w:r>
        <w:rPr>
          <w:rFonts w:ascii="仿宋" w:hAnsi="仿宋" w:eastAsia="仿宋" w:cs="Arial"/>
          <w:color w:val="auto"/>
          <w:kern w:val="0"/>
          <w:sz w:val="32"/>
          <w:szCs w:val="32"/>
        </w:rPr>
        <w:t>发现驾驶人员有吸毒行为的，应当</w:t>
      </w:r>
      <w:r>
        <w:rPr>
          <w:rFonts w:hint="eastAsia" w:ascii="仿宋" w:hAnsi="仿宋" w:eastAsia="仿宋" w:cs="Arial"/>
          <w:color w:val="auto"/>
          <w:kern w:val="0"/>
          <w:sz w:val="32"/>
          <w:szCs w:val="32"/>
        </w:rPr>
        <w:t>禁止其从事</w:t>
      </w:r>
      <w:r>
        <w:rPr>
          <w:rFonts w:ascii="仿宋" w:hAnsi="仿宋" w:eastAsia="仿宋" w:cs="Arial"/>
          <w:color w:val="auto"/>
          <w:kern w:val="0"/>
          <w:sz w:val="32"/>
          <w:szCs w:val="32"/>
        </w:rPr>
        <w:t>驾驶</w:t>
      </w:r>
      <w:r>
        <w:rPr>
          <w:rFonts w:hint="eastAsia" w:ascii="仿宋" w:hAnsi="仿宋" w:eastAsia="仿宋" w:cs="Arial"/>
          <w:color w:val="auto"/>
          <w:kern w:val="0"/>
          <w:sz w:val="32"/>
          <w:szCs w:val="32"/>
        </w:rPr>
        <w:t>活动</w:t>
      </w:r>
      <w:r>
        <w:rPr>
          <w:rFonts w:ascii="仿宋" w:hAnsi="仿宋" w:eastAsia="仿宋" w:cs="Arial"/>
          <w:color w:val="auto"/>
          <w:kern w:val="0"/>
          <w:sz w:val="32"/>
          <w:szCs w:val="32"/>
        </w:rPr>
        <w:t>，并向公安机关</w:t>
      </w:r>
      <w:r>
        <w:rPr>
          <w:rFonts w:hint="eastAsia" w:ascii="仿宋" w:hAnsi="仿宋" w:eastAsia="仿宋" w:cs="Arial"/>
          <w:color w:val="auto"/>
          <w:kern w:val="0"/>
          <w:sz w:val="32"/>
          <w:szCs w:val="32"/>
        </w:rPr>
        <w:t>交通管理部门</w:t>
      </w:r>
      <w:r>
        <w:rPr>
          <w:rFonts w:ascii="仿宋" w:hAnsi="仿宋" w:eastAsia="仿宋" w:cs="Arial"/>
          <w:color w:val="auto"/>
          <w:kern w:val="0"/>
          <w:sz w:val="32"/>
          <w:szCs w:val="32"/>
        </w:rPr>
        <w:t>报告。</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 w:hAnsi="仿宋" w:eastAsia="仿宋" w:cs="Arial"/>
          <w:color w:val="auto"/>
          <w:kern w:val="0"/>
          <w:sz w:val="32"/>
          <w:szCs w:val="32"/>
        </w:rPr>
      </w:pPr>
      <w:r>
        <w:rPr>
          <w:rFonts w:hint="eastAsia" w:ascii="华文楷体" w:hAnsi="华文楷体" w:eastAsia="黑体" w:cs="仿宋_GB2312"/>
          <w:color w:val="auto"/>
          <w:sz w:val="32"/>
          <w:szCs w:val="32"/>
        </w:rPr>
        <w:t>第三十二条</w:t>
      </w:r>
      <w:r>
        <w:rPr>
          <w:rFonts w:hint="eastAsia" w:ascii="仿宋" w:hAnsi="仿宋" w:eastAsia="仿宋" w:cs="Arial"/>
          <w:color w:val="auto"/>
          <w:kern w:val="0"/>
          <w:sz w:val="32"/>
          <w:szCs w:val="32"/>
        </w:rPr>
        <w:t xml:space="preserve">  招聘国家工作人员和征招公民入伍，应当进行吸毒人员信息核查比对，并可以根据实际需要进行吸毒检测。</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 w:hAnsi="仿宋" w:eastAsia="仿宋" w:cs="Arial"/>
          <w:color w:val="333333"/>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color w:val="333333"/>
          <w:kern w:val="0"/>
          <w:sz w:val="32"/>
          <w:szCs w:val="32"/>
        </w:rPr>
      </w:pPr>
      <w:r>
        <w:rPr>
          <w:rFonts w:hint="eastAsia" w:ascii="黑体" w:hAnsi="黑体" w:eastAsia="黑体" w:cs="黑体"/>
          <w:bCs/>
          <w:color w:val="333333"/>
          <w:kern w:val="0"/>
          <w:sz w:val="32"/>
          <w:szCs w:val="32"/>
        </w:rPr>
        <w:t>第四章 戒毒管理服务</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楷体" w:hAnsi="华文楷体" w:eastAsia="黑体" w:cs="Arial"/>
          <w:color w:val="333333"/>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Arial"/>
          <w:color w:val="auto"/>
          <w:kern w:val="0"/>
          <w:sz w:val="32"/>
          <w:szCs w:val="32"/>
        </w:rPr>
      </w:pPr>
      <w:r>
        <w:rPr>
          <w:rFonts w:ascii="华文楷体" w:hAnsi="华文楷体" w:eastAsia="黑体" w:cs="Arial"/>
          <w:color w:val="333333"/>
          <w:kern w:val="0"/>
          <w:sz w:val="32"/>
          <w:szCs w:val="32"/>
        </w:rPr>
        <w:t>第</w:t>
      </w:r>
      <w:r>
        <w:rPr>
          <w:rFonts w:hint="eastAsia" w:ascii="华文楷体" w:hAnsi="华文楷体" w:eastAsia="黑体" w:cs="Arial"/>
          <w:color w:val="333333"/>
          <w:kern w:val="0"/>
          <w:sz w:val="32"/>
          <w:szCs w:val="32"/>
        </w:rPr>
        <w:t>三</w:t>
      </w:r>
      <w:r>
        <w:rPr>
          <w:rFonts w:ascii="华文楷体" w:hAnsi="华文楷体" w:eastAsia="黑体" w:cs="Arial"/>
          <w:color w:val="333333"/>
          <w:kern w:val="0"/>
          <w:sz w:val="32"/>
          <w:szCs w:val="32"/>
        </w:rPr>
        <w:t>十</w:t>
      </w:r>
      <w:r>
        <w:rPr>
          <w:rFonts w:hint="eastAsia" w:ascii="华文楷体" w:hAnsi="华文楷体" w:eastAsia="黑体" w:cs="Arial"/>
          <w:color w:val="333333"/>
          <w:kern w:val="0"/>
          <w:sz w:val="32"/>
          <w:szCs w:val="32"/>
        </w:rPr>
        <w:t>三</w:t>
      </w:r>
      <w:r>
        <w:rPr>
          <w:rFonts w:ascii="华文楷体" w:hAnsi="华文楷体" w:eastAsia="黑体" w:cs="Arial"/>
          <w:color w:val="333333"/>
          <w:kern w:val="0"/>
          <w:sz w:val="32"/>
          <w:szCs w:val="32"/>
        </w:rPr>
        <w:t>条</w:t>
      </w:r>
      <w:r>
        <w:rPr>
          <w:rFonts w:ascii="华文仿宋" w:hAnsi="华文仿宋" w:eastAsia="华文仿宋" w:cs="Arial"/>
          <w:color w:val="333333"/>
          <w:kern w:val="0"/>
          <w:sz w:val="32"/>
          <w:szCs w:val="32"/>
        </w:rPr>
        <w:t xml:space="preserve"> </w:t>
      </w:r>
      <w:r>
        <w:rPr>
          <w:rFonts w:hint="eastAsia" w:ascii="华文仿宋" w:hAnsi="华文仿宋" w:eastAsia="华文仿宋" w:cs="Arial"/>
          <w:color w:val="auto"/>
          <w:kern w:val="0"/>
          <w:sz w:val="32"/>
          <w:szCs w:val="32"/>
        </w:rPr>
        <w:t>戒毒工作应当坚持以人为本、科学戒毒、综合矫治、关怀救助的原则，</w:t>
      </w:r>
      <w:r>
        <w:rPr>
          <w:rFonts w:ascii="华文仿宋" w:hAnsi="华文仿宋" w:eastAsia="华文仿宋" w:cs="Arial"/>
          <w:color w:val="auto"/>
          <w:kern w:val="0"/>
          <w:sz w:val="32"/>
          <w:szCs w:val="32"/>
        </w:rPr>
        <w:t>采取</w:t>
      </w:r>
      <w:r>
        <w:rPr>
          <w:rFonts w:hint="eastAsia" w:ascii="华文仿宋" w:hAnsi="华文仿宋" w:eastAsia="华文仿宋" w:cs="Arial"/>
          <w:color w:val="auto"/>
          <w:kern w:val="0"/>
          <w:sz w:val="32"/>
          <w:szCs w:val="32"/>
        </w:rPr>
        <w:t>自愿戒毒、</w:t>
      </w:r>
      <w:r>
        <w:rPr>
          <w:rFonts w:ascii="华文仿宋" w:hAnsi="华文仿宋" w:eastAsia="华文仿宋" w:cs="Arial"/>
          <w:color w:val="auto"/>
          <w:kern w:val="0"/>
          <w:sz w:val="32"/>
          <w:szCs w:val="32"/>
        </w:rPr>
        <w:t>社区戒毒、强制隔离戒毒、社区康复等措施，建立戒毒治疗、心理矫治、康复指导、救助服务兼备的工作体系，帮助吸毒人员戒除毒瘾，教育和挽救吸毒人员。</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Arial"/>
          <w:color w:val="auto"/>
          <w:kern w:val="0"/>
          <w:sz w:val="32"/>
          <w:szCs w:val="32"/>
        </w:rPr>
      </w:pPr>
      <w:r>
        <w:rPr>
          <w:rFonts w:ascii="华文楷体" w:hAnsi="华文楷体" w:eastAsia="黑体" w:cs="Arial"/>
          <w:color w:val="auto"/>
          <w:kern w:val="0"/>
          <w:sz w:val="32"/>
          <w:szCs w:val="32"/>
        </w:rPr>
        <w:t>第</w:t>
      </w:r>
      <w:r>
        <w:rPr>
          <w:rFonts w:hint="eastAsia" w:ascii="华文楷体" w:hAnsi="华文楷体" w:eastAsia="黑体" w:cs="Arial"/>
          <w:color w:val="auto"/>
          <w:kern w:val="0"/>
          <w:sz w:val="32"/>
          <w:szCs w:val="32"/>
        </w:rPr>
        <w:t>三</w:t>
      </w:r>
      <w:r>
        <w:rPr>
          <w:rFonts w:ascii="华文楷体" w:hAnsi="华文楷体" w:eastAsia="黑体" w:cs="Arial"/>
          <w:color w:val="auto"/>
          <w:kern w:val="0"/>
          <w:sz w:val="32"/>
          <w:szCs w:val="32"/>
        </w:rPr>
        <w:t>十</w:t>
      </w:r>
      <w:r>
        <w:rPr>
          <w:rFonts w:hint="eastAsia" w:ascii="华文楷体" w:hAnsi="华文楷体" w:eastAsia="黑体" w:cs="Arial"/>
          <w:color w:val="auto"/>
          <w:kern w:val="0"/>
          <w:sz w:val="32"/>
          <w:szCs w:val="32"/>
        </w:rPr>
        <w:t>四</w:t>
      </w:r>
      <w:r>
        <w:rPr>
          <w:rFonts w:ascii="华文楷体" w:hAnsi="华文楷体" w:eastAsia="黑体" w:cs="Arial"/>
          <w:color w:val="auto"/>
          <w:kern w:val="0"/>
          <w:sz w:val="32"/>
          <w:szCs w:val="32"/>
        </w:rPr>
        <w:t>条</w:t>
      </w:r>
      <w:r>
        <w:rPr>
          <w:rFonts w:ascii="华文仿宋" w:hAnsi="华文仿宋" w:eastAsia="华文仿宋" w:cs="Arial"/>
          <w:color w:val="auto"/>
          <w:kern w:val="0"/>
          <w:sz w:val="32"/>
          <w:szCs w:val="32"/>
        </w:rPr>
        <w:t xml:space="preserve"> 公安机关应当对吸毒人员进行登记，实行动态管控。吸毒人员户籍所在地与现居住地不一致的，由现居住地公安机关负责动态管控，户籍所在地公安机关应当予以配合。</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Arial"/>
          <w:color w:val="auto"/>
          <w:kern w:val="0"/>
          <w:sz w:val="32"/>
          <w:szCs w:val="32"/>
        </w:rPr>
      </w:pPr>
      <w:r>
        <w:rPr>
          <w:rFonts w:ascii="华文仿宋" w:hAnsi="华文仿宋" w:eastAsia="华文仿宋" w:cs="Arial"/>
          <w:color w:val="auto"/>
          <w:kern w:val="0"/>
          <w:sz w:val="32"/>
          <w:szCs w:val="32"/>
        </w:rPr>
        <w:t>对符合下列情形之一的吸毒人员，公安机关不再实行动态管控，并应当及时更新登记信息</w:t>
      </w:r>
      <w:r>
        <w:rPr>
          <w:rFonts w:hint="eastAsia" w:ascii="华文仿宋" w:hAnsi="华文仿宋" w:eastAsia="华文仿宋" w:cs="Arial"/>
          <w:color w:val="auto"/>
          <w:kern w:val="0"/>
          <w:sz w:val="32"/>
          <w:szCs w:val="32"/>
          <w:lang w:eastAsia="zh-CN"/>
        </w:rPr>
        <w:t>，</w:t>
      </w:r>
      <w:r>
        <w:rPr>
          <w:rFonts w:hint="eastAsia" w:ascii="仿宋" w:hAnsi="仿宋" w:eastAsia="仿宋" w:cs="仿宋_GB2312"/>
          <w:color w:val="auto"/>
          <w:sz w:val="32"/>
          <w:szCs w:val="32"/>
          <w:lang w:val="en-US" w:eastAsia="zh-CN"/>
        </w:rPr>
        <w:t>同时将相关信息通报至其所在地的居民委员会或村民委员会</w:t>
      </w:r>
      <w:r>
        <w:rPr>
          <w:rFonts w:ascii="华文仿宋" w:hAnsi="华文仿宋" w:eastAsia="华文仿宋" w:cs="Arial"/>
          <w:color w:val="auto"/>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Arial"/>
          <w:color w:val="auto"/>
          <w:kern w:val="0"/>
          <w:sz w:val="32"/>
          <w:szCs w:val="32"/>
        </w:rPr>
      </w:pPr>
      <w:r>
        <w:rPr>
          <w:rFonts w:ascii="华文仿宋" w:hAnsi="华文仿宋" w:eastAsia="华文仿宋" w:cs="Arial"/>
          <w:color w:val="auto"/>
          <w:kern w:val="0"/>
          <w:sz w:val="32"/>
          <w:szCs w:val="32"/>
        </w:rPr>
        <w:t>（一）吸毒被查获后，未被认定为吸毒成瘾，自被查获之日起三年内没有吸毒行为的；</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Arial"/>
          <w:color w:val="auto"/>
          <w:kern w:val="0"/>
          <w:sz w:val="32"/>
          <w:szCs w:val="32"/>
        </w:rPr>
      </w:pPr>
      <w:r>
        <w:rPr>
          <w:rFonts w:ascii="华文仿宋" w:hAnsi="华文仿宋" w:eastAsia="华文仿宋" w:cs="Arial"/>
          <w:color w:val="auto"/>
          <w:kern w:val="0"/>
          <w:sz w:val="32"/>
          <w:szCs w:val="32"/>
        </w:rPr>
        <w:t>（二）被责令社区戒毒、社区康复，自执行之日起三年内没有吸毒行为的，但是拒绝接受社区戒毒、社区康复或者严重违反社区戒毒、社区康复协议的除外；</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Arial"/>
          <w:color w:val="auto"/>
          <w:kern w:val="0"/>
          <w:sz w:val="32"/>
          <w:szCs w:val="32"/>
        </w:rPr>
      </w:pPr>
      <w:r>
        <w:rPr>
          <w:rFonts w:ascii="华文仿宋" w:hAnsi="华文仿宋" w:eastAsia="华文仿宋" w:cs="Arial"/>
          <w:color w:val="auto"/>
          <w:kern w:val="0"/>
          <w:sz w:val="32"/>
          <w:szCs w:val="32"/>
        </w:rPr>
        <w:t>（三）被解除强制隔离戒毒，自解除之日起三年内没有吸毒行为的。</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Arial"/>
          <w:color w:val="auto"/>
          <w:kern w:val="0"/>
          <w:sz w:val="32"/>
          <w:szCs w:val="32"/>
        </w:rPr>
      </w:pPr>
      <w:r>
        <w:rPr>
          <w:rFonts w:ascii="华文楷体" w:hAnsi="华文楷体" w:eastAsia="黑体" w:cs="Arial"/>
          <w:color w:val="auto"/>
          <w:sz w:val="32"/>
          <w:szCs w:val="32"/>
        </w:rPr>
        <w:t>第</w:t>
      </w:r>
      <w:r>
        <w:rPr>
          <w:rFonts w:hint="eastAsia" w:ascii="华文楷体" w:hAnsi="华文楷体" w:eastAsia="黑体" w:cs="Arial"/>
          <w:color w:val="auto"/>
          <w:sz w:val="32"/>
          <w:szCs w:val="32"/>
        </w:rPr>
        <w:t>三</w:t>
      </w:r>
      <w:r>
        <w:rPr>
          <w:rFonts w:ascii="华文楷体" w:hAnsi="华文楷体" w:eastAsia="黑体" w:cs="Arial"/>
          <w:color w:val="auto"/>
          <w:sz w:val="32"/>
          <w:szCs w:val="32"/>
        </w:rPr>
        <w:t>十</w:t>
      </w:r>
      <w:r>
        <w:rPr>
          <w:rFonts w:hint="eastAsia" w:ascii="华文楷体" w:hAnsi="华文楷体" w:eastAsia="黑体" w:cs="Arial"/>
          <w:color w:val="auto"/>
          <w:sz w:val="32"/>
          <w:szCs w:val="32"/>
        </w:rPr>
        <w:t>五</w:t>
      </w:r>
      <w:r>
        <w:rPr>
          <w:rFonts w:ascii="华文楷体" w:hAnsi="华文楷体" w:eastAsia="黑体" w:cs="Arial"/>
          <w:color w:val="auto"/>
          <w:sz w:val="32"/>
          <w:szCs w:val="32"/>
        </w:rPr>
        <w:t>条</w:t>
      </w:r>
      <w:r>
        <w:rPr>
          <w:rFonts w:hint="eastAsia" w:ascii="华文楷体" w:hAnsi="华文楷体" w:eastAsia="黑体" w:cs="Arial"/>
          <w:color w:val="auto"/>
          <w:sz w:val="32"/>
          <w:szCs w:val="32"/>
        </w:rPr>
        <w:t xml:space="preserve"> </w:t>
      </w:r>
      <w:r>
        <w:rPr>
          <w:rFonts w:hint="eastAsia" w:ascii="华文仿宋" w:hAnsi="华文仿宋" w:eastAsia="华文仿宋"/>
          <w:color w:val="auto"/>
          <w:sz w:val="32"/>
          <w:szCs w:val="32"/>
        </w:rPr>
        <w:t>动态管控期间的吸毒人员在下列岗位工作的，</w:t>
      </w:r>
      <w:r>
        <w:rPr>
          <w:rFonts w:hint="eastAsia" w:ascii="华文仿宋" w:hAnsi="华文仿宋" w:eastAsia="华文仿宋" w:cs="Arial"/>
          <w:color w:val="auto"/>
          <w:kern w:val="0"/>
          <w:sz w:val="32"/>
          <w:szCs w:val="32"/>
        </w:rPr>
        <w:t>公安机关应当通报其所在单位，所在单位应当予以调离：</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Arial"/>
          <w:color w:val="auto"/>
          <w:kern w:val="0"/>
          <w:sz w:val="32"/>
          <w:szCs w:val="32"/>
        </w:rPr>
      </w:pPr>
      <w:r>
        <w:rPr>
          <w:rFonts w:hint="eastAsia" w:ascii="华文仿宋" w:hAnsi="华文仿宋" w:eastAsia="华文仿宋" w:cs="Arial"/>
          <w:color w:val="auto"/>
          <w:kern w:val="0"/>
          <w:sz w:val="32"/>
          <w:szCs w:val="32"/>
        </w:rPr>
        <w:t>（一）各类火车、机动车辆、船舶、轨道交通、航空器的驾驶、信号、指挥等岗位；</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Arial"/>
          <w:color w:val="auto"/>
          <w:kern w:val="0"/>
          <w:sz w:val="32"/>
          <w:szCs w:val="32"/>
        </w:rPr>
      </w:pPr>
      <w:r>
        <w:rPr>
          <w:rFonts w:hint="eastAsia" w:ascii="华文仿宋" w:hAnsi="华文仿宋" w:eastAsia="华文仿宋" w:cs="Arial"/>
          <w:color w:val="auto"/>
          <w:kern w:val="0"/>
          <w:sz w:val="32"/>
          <w:szCs w:val="32"/>
        </w:rPr>
        <w:t>（二）电力、燃气、供热、石油、化工、仓储等行业对公共安全负有重大责任的岗位；</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Arial"/>
          <w:color w:val="auto"/>
          <w:kern w:val="0"/>
          <w:sz w:val="32"/>
          <w:szCs w:val="32"/>
        </w:rPr>
      </w:pPr>
      <w:r>
        <w:rPr>
          <w:rFonts w:hint="eastAsia" w:ascii="华文仿宋" w:hAnsi="华文仿宋" w:eastAsia="华文仿宋" w:cs="Arial"/>
          <w:color w:val="auto"/>
          <w:kern w:val="0"/>
          <w:sz w:val="32"/>
          <w:szCs w:val="32"/>
        </w:rPr>
        <w:t>（三）操作重要生产设备、精密仪器仪表的岗位；</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Arial"/>
          <w:color w:val="auto"/>
          <w:kern w:val="0"/>
          <w:sz w:val="32"/>
          <w:szCs w:val="32"/>
        </w:rPr>
      </w:pPr>
      <w:r>
        <w:rPr>
          <w:rFonts w:hint="eastAsia" w:ascii="华文仿宋" w:hAnsi="华文仿宋" w:eastAsia="华文仿宋" w:cs="Arial"/>
          <w:color w:val="auto"/>
          <w:kern w:val="0"/>
          <w:sz w:val="32"/>
          <w:szCs w:val="32"/>
        </w:rPr>
        <w:t>（四）高空作业等危险工作岗位；</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Arial"/>
          <w:color w:val="auto"/>
          <w:kern w:val="0"/>
          <w:sz w:val="32"/>
          <w:szCs w:val="32"/>
        </w:rPr>
      </w:pPr>
      <w:r>
        <w:rPr>
          <w:rFonts w:hint="eastAsia" w:ascii="华文仿宋" w:hAnsi="华文仿宋" w:eastAsia="华文仿宋" w:cs="Arial"/>
          <w:color w:val="auto"/>
          <w:kern w:val="0"/>
          <w:sz w:val="32"/>
          <w:szCs w:val="32"/>
        </w:rPr>
        <w:t>（五）医疗（含医疗事故鉴定、法医类鉴定）、教育的岗位；</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Arial"/>
          <w:color w:val="auto"/>
          <w:kern w:val="0"/>
          <w:sz w:val="32"/>
          <w:szCs w:val="32"/>
        </w:rPr>
      </w:pPr>
      <w:r>
        <w:rPr>
          <w:rFonts w:hint="eastAsia" w:ascii="华文仿宋" w:hAnsi="华文仿宋" w:eastAsia="华文仿宋" w:cs="Arial"/>
          <w:color w:val="auto"/>
          <w:kern w:val="0"/>
          <w:sz w:val="32"/>
          <w:szCs w:val="32"/>
        </w:rPr>
        <w:t>（六）其他对公共安全负有重大责任的岗位。</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Arial"/>
          <w:color w:val="auto"/>
          <w:kern w:val="0"/>
          <w:sz w:val="32"/>
          <w:szCs w:val="32"/>
        </w:rPr>
      </w:pPr>
      <w:r>
        <w:rPr>
          <w:rFonts w:ascii="华文楷体" w:hAnsi="华文楷体" w:eastAsia="黑体" w:cs="Arial"/>
          <w:color w:val="auto"/>
          <w:kern w:val="0"/>
          <w:sz w:val="32"/>
          <w:szCs w:val="32"/>
        </w:rPr>
        <w:t>第</w:t>
      </w:r>
      <w:r>
        <w:rPr>
          <w:rFonts w:hint="eastAsia" w:ascii="华文楷体" w:hAnsi="华文楷体" w:eastAsia="黑体" w:cs="Arial"/>
          <w:color w:val="auto"/>
          <w:kern w:val="0"/>
          <w:sz w:val="32"/>
          <w:szCs w:val="32"/>
        </w:rPr>
        <w:t>三</w:t>
      </w:r>
      <w:r>
        <w:rPr>
          <w:rFonts w:ascii="华文楷体" w:hAnsi="华文楷体" w:eastAsia="黑体" w:cs="Arial"/>
          <w:color w:val="auto"/>
          <w:kern w:val="0"/>
          <w:sz w:val="32"/>
          <w:szCs w:val="32"/>
        </w:rPr>
        <w:t>十</w:t>
      </w:r>
      <w:r>
        <w:rPr>
          <w:rFonts w:hint="eastAsia" w:ascii="华文楷体" w:hAnsi="华文楷体" w:eastAsia="黑体" w:cs="Arial"/>
          <w:color w:val="auto"/>
          <w:kern w:val="0"/>
          <w:sz w:val="32"/>
          <w:szCs w:val="32"/>
        </w:rPr>
        <w:t>六</w:t>
      </w:r>
      <w:r>
        <w:rPr>
          <w:rFonts w:ascii="华文楷体" w:hAnsi="华文楷体" w:eastAsia="黑体" w:cs="Arial"/>
          <w:color w:val="auto"/>
          <w:kern w:val="0"/>
          <w:sz w:val="32"/>
          <w:szCs w:val="32"/>
        </w:rPr>
        <w:t>条</w:t>
      </w:r>
      <w:r>
        <w:rPr>
          <w:rFonts w:hint="eastAsia" w:ascii="华文仿宋" w:hAnsi="华文仿宋" w:eastAsia="华文仿宋" w:cs="Arial"/>
          <w:color w:val="auto"/>
          <w:kern w:val="0"/>
          <w:sz w:val="32"/>
          <w:szCs w:val="32"/>
        </w:rPr>
        <w:t xml:space="preserve"> </w:t>
      </w:r>
      <w:r>
        <w:rPr>
          <w:rFonts w:hint="eastAsia" w:ascii="华文仿宋" w:hAnsi="华文仿宋" w:eastAsia="华文仿宋" w:cs="Arial"/>
          <w:color w:val="auto"/>
          <w:kern w:val="0"/>
          <w:sz w:val="32"/>
          <w:szCs w:val="32"/>
          <w:lang w:eastAsia="zh-CN"/>
        </w:rPr>
        <w:t>省药品监督管理部门和市、县市场</w:t>
      </w:r>
      <w:r>
        <w:rPr>
          <w:rFonts w:hint="eastAsia" w:ascii="华文仿宋" w:hAnsi="华文仿宋" w:eastAsia="华文仿宋" w:cs="Arial"/>
          <w:color w:val="auto"/>
          <w:kern w:val="0"/>
          <w:sz w:val="32"/>
          <w:szCs w:val="32"/>
        </w:rPr>
        <w:t>监督管理</w:t>
      </w:r>
      <w:r>
        <w:rPr>
          <w:rFonts w:hint="eastAsia" w:ascii="华文仿宋" w:hAnsi="华文仿宋" w:eastAsia="华文仿宋" w:cs="Arial"/>
          <w:color w:val="auto"/>
          <w:kern w:val="0"/>
          <w:sz w:val="32"/>
          <w:szCs w:val="32"/>
          <w:lang w:eastAsia="zh-CN"/>
        </w:rPr>
        <w:t>部门</w:t>
      </w:r>
      <w:r>
        <w:rPr>
          <w:rFonts w:hint="eastAsia" w:ascii="华文仿宋" w:hAnsi="华文仿宋" w:eastAsia="华文仿宋" w:cs="Arial"/>
          <w:color w:val="auto"/>
          <w:kern w:val="0"/>
          <w:sz w:val="32"/>
          <w:szCs w:val="32"/>
        </w:rPr>
        <w:t>应当进行药物滥用监测，收集药物滥用监测信息，并定期向本级禁毒委员会报告监测情况。有关单位和人员应当予以配合。</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Arial"/>
          <w:color w:val="auto"/>
          <w:kern w:val="0"/>
          <w:sz w:val="32"/>
          <w:szCs w:val="32"/>
        </w:rPr>
      </w:pPr>
      <w:r>
        <w:rPr>
          <w:rFonts w:ascii="华文楷体" w:hAnsi="华文楷体" w:eastAsia="黑体" w:cs="Arial"/>
          <w:color w:val="auto"/>
          <w:kern w:val="0"/>
          <w:sz w:val="32"/>
          <w:szCs w:val="32"/>
        </w:rPr>
        <w:t>第</w:t>
      </w:r>
      <w:r>
        <w:rPr>
          <w:rFonts w:hint="eastAsia" w:ascii="华文楷体" w:hAnsi="华文楷体" w:eastAsia="黑体" w:cs="Arial"/>
          <w:color w:val="auto"/>
          <w:kern w:val="0"/>
          <w:sz w:val="32"/>
          <w:szCs w:val="32"/>
        </w:rPr>
        <w:t>三</w:t>
      </w:r>
      <w:r>
        <w:rPr>
          <w:rFonts w:ascii="华文楷体" w:hAnsi="华文楷体" w:eastAsia="黑体" w:cs="Arial"/>
          <w:color w:val="auto"/>
          <w:kern w:val="0"/>
          <w:sz w:val="32"/>
          <w:szCs w:val="32"/>
        </w:rPr>
        <w:t>十</w:t>
      </w:r>
      <w:r>
        <w:rPr>
          <w:rFonts w:hint="eastAsia" w:ascii="华文楷体" w:hAnsi="华文楷体" w:eastAsia="黑体" w:cs="Arial"/>
          <w:color w:val="auto"/>
          <w:kern w:val="0"/>
          <w:sz w:val="32"/>
          <w:szCs w:val="32"/>
        </w:rPr>
        <w:t>七</w:t>
      </w:r>
      <w:r>
        <w:rPr>
          <w:rFonts w:ascii="华文楷体" w:hAnsi="华文楷体" w:eastAsia="黑体" w:cs="Arial"/>
          <w:color w:val="auto"/>
          <w:kern w:val="0"/>
          <w:sz w:val="32"/>
          <w:szCs w:val="32"/>
        </w:rPr>
        <w:t>条</w:t>
      </w:r>
      <w:r>
        <w:rPr>
          <w:rFonts w:ascii="华文仿宋" w:hAnsi="华文仿宋" w:eastAsia="华文仿宋" w:cs="Arial"/>
          <w:color w:val="auto"/>
          <w:kern w:val="0"/>
          <w:sz w:val="32"/>
          <w:szCs w:val="32"/>
        </w:rPr>
        <w:t xml:space="preserve"> 公安机关对执法活动中发现的吸毒人员应当进行吸毒成瘾认定；因技术原因认定有困难的，可以委托具有资质的戒毒医疗机构进行认定</w:t>
      </w:r>
      <w:r>
        <w:rPr>
          <w:rFonts w:hint="eastAsia" w:ascii="华文仿宋" w:hAnsi="华文仿宋" w:eastAsia="华文仿宋" w:cs="Arial"/>
          <w:color w:val="auto"/>
          <w:kern w:val="0"/>
          <w:sz w:val="32"/>
          <w:szCs w:val="32"/>
        </w:rPr>
        <w:t>，卫生健康行政部门应当给予必要的指导和协助</w:t>
      </w:r>
      <w:r>
        <w:rPr>
          <w:rFonts w:ascii="华文仿宋" w:hAnsi="华文仿宋" w:eastAsia="华文仿宋" w:cs="Arial"/>
          <w:color w:val="auto"/>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Arial"/>
          <w:color w:val="auto"/>
          <w:kern w:val="0"/>
          <w:sz w:val="32"/>
          <w:szCs w:val="32"/>
        </w:rPr>
      </w:pPr>
      <w:r>
        <w:rPr>
          <w:rFonts w:ascii="华文楷体" w:hAnsi="华文楷体" w:eastAsia="黑体" w:cs="Arial"/>
          <w:color w:val="auto"/>
          <w:kern w:val="0"/>
          <w:sz w:val="32"/>
          <w:szCs w:val="32"/>
        </w:rPr>
        <w:t>第</w:t>
      </w:r>
      <w:r>
        <w:rPr>
          <w:rFonts w:hint="eastAsia" w:ascii="华文楷体" w:hAnsi="华文楷体" w:eastAsia="黑体" w:cs="Arial"/>
          <w:color w:val="auto"/>
          <w:kern w:val="0"/>
          <w:sz w:val="32"/>
          <w:szCs w:val="32"/>
        </w:rPr>
        <w:t>三</w:t>
      </w:r>
      <w:r>
        <w:rPr>
          <w:rFonts w:ascii="华文楷体" w:hAnsi="华文楷体" w:eastAsia="黑体" w:cs="Arial"/>
          <w:color w:val="auto"/>
          <w:kern w:val="0"/>
          <w:sz w:val="32"/>
          <w:szCs w:val="32"/>
        </w:rPr>
        <w:t>十</w:t>
      </w:r>
      <w:r>
        <w:rPr>
          <w:rFonts w:hint="eastAsia" w:ascii="华文楷体" w:hAnsi="华文楷体" w:eastAsia="黑体" w:cs="Arial"/>
          <w:color w:val="auto"/>
          <w:kern w:val="0"/>
          <w:sz w:val="32"/>
          <w:szCs w:val="32"/>
        </w:rPr>
        <w:t>八</w:t>
      </w:r>
      <w:r>
        <w:rPr>
          <w:rFonts w:ascii="华文楷体" w:hAnsi="华文楷体" w:eastAsia="黑体" w:cs="Arial"/>
          <w:color w:val="auto"/>
          <w:kern w:val="0"/>
          <w:sz w:val="32"/>
          <w:szCs w:val="32"/>
        </w:rPr>
        <w:t>条</w:t>
      </w:r>
      <w:r>
        <w:rPr>
          <w:rFonts w:hint="eastAsia" w:ascii="华文楷体" w:hAnsi="华文楷体" w:eastAsia="黑体" w:cs="Arial"/>
          <w:color w:val="auto"/>
          <w:kern w:val="0"/>
          <w:sz w:val="32"/>
          <w:szCs w:val="32"/>
        </w:rPr>
        <w:t xml:space="preserve"> </w:t>
      </w:r>
      <w:r>
        <w:rPr>
          <w:rFonts w:ascii="华文仿宋" w:hAnsi="华文仿宋" w:eastAsia="华文仿宋" w:cs="Arial"/>
          <w:color w:val="auto"/>
          <w:kern w:val="0"/>
          <w:sz w:val="32"/>
          <w:szCs w:val="32"/>
        </w:rPr>
        <w:t>鼓励吸毒成瘾人员自行</w:t>
      </w:r>
      <w:r>
        <w:rPr>
          <w:rFonts w:hint="eastAsia" w:ascii="华文仿宋" w:hAnsi="华文仿宋" w:eastAsia="华文仿宋" w:cs="Arial"/>
          <w:color w:val="auto"/>
          <w:kern w:val="0"/>
          <w:sz w:val="32"/>
          <w:szCs w:val="32"/>
        </w:rPr>
        <w:t>到</w:t>
      </w:r>
      <w:r>
        <w:rPr>
          <w:rFonts w:ascii="华文仿宋" w:hAnsi="华文仿宋" w:eastAsia="华文仿宋" w:cs="Arial"/>
          <w:color w:val="auto"/>
          <w:kern w:val="0"/>
          <w:sz w:val="32"/>
          <w:szCs w:val="32"/>
        </w:rPr>
        <w:t>具有资质的</w:t>
      </w:r>
      <w:r>
        <w:rPr>
          <w:rFonts w:hint="eastAsia" w:ascii="华文仿宋" w:hAnsi="华文仿宋" w:eastAsia="华文仿宋" w:cs="Arial"/>
          <w:color w:val="auto"/>
          <w:kern w:val="0"/>
          <w:sz w:val="32"/>
          <w:szCs w:val="32"/>
        </w:rPr>
        <w:t>戒毒医疗机构、强制隔离戒毒场所接受戒毒治疗。对自愿接受戒毒治疗的吸毒人员，公安机关对其原吸毒行为不予处罚。</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Arial"/>
          <w:color w:val="auto"/>
          <w:kern w:val="0"/>
          <w:sz w:val="32"/>
          <w:szCs w:val="32"/>
        </w:rPr>
      </w:pPr>
      <w:r>
        <w:rPr>
          <w:rFonts w:ascii="华文楷体" w:hAnsi="华文楷体" w:eastAsia="黑体" w:cs="Arial"/>
          <w:color w:val="auto"/>
          <w:kern w:val="0"/>
          <w:sz w:val="32"/>
          <w:szCs w:val="32"/>
        </w:rPr>
        <w:t>第</w:t>
      </w:r>
      <w:r>
        <w:rPr>
          <w:rFonts w:hint="eastAsia" w:ascii="华文楷体" w:hAnsi="华文楷体" w:eastAsia="黑体" w:cs="Arial"/>
          <w:color w:val="auto"/>
          <w:kern w:val="0"/>
          <w:sz w:val="32"/>
          <w:szCs w:val="32"/>
        </w:rPr>
        <w:t>三</w:t>
      </w:r>
      <w:r>
        <w:rPr>
          <w:rFonts w:ascii="华文楷体" w:hAnsi="华文楷体" w:eastAsia="黑体" w:cs="Arial"/>
          <w:color w:val="auto"/>
          <w:kern w:val="0"/>
          <w:sz w:val="32"/>
          <w:szCs w:val="32"/>
        </w:rPr>
        <w:t>十</w:t>
      </w:r>
      <w:r>
        <w:rPr>
          <w:rFonts w:hint="eastAsia" w:ascii="华文楷体" w:hAnsi="华文楷体" w:eastAsia="黑体" w:cs="Arial"/>
          <w:color w:val="auto"/>
          <w:kern w:val="0"/>
          <w:sz w:val="32"/>
          <w:szCs w:val="32"/>
        </w:rPr>
        <w:t>九</w:t>
      </w:r>
      <w:r>
        <w:rPr>
          <w:rFonts w:ascii="华文楷体" w:hAnsi="华文楷体" w:eastAsia="黑体" w:cs="Arial"/>
          <w:color w:val="auto"/>
          <w:kern w:val="0"/>
          <w:sz w:val="32"/>
          <w:szCs w:val="32"/>
        </w:rPr>
        <w:t>条</w:t>
      </w:r>
      <w:r>
        <w:rPr>
          <w:rFonts w:hint="eastAsia" w:ascii="华文仿宋" w:hAnsi="华文仿宋" w:eastAsia="华文仿宋" w:cs="Arial"/>
          <w:color w:val="auto"/>
          <w:kern w:val="0"/>
          <w:sz w:val="32"/>
          <w:szCs w:val="32"/>
        </w:rPr>
        <w:t xml:space="preserve">  </w:t>
      </w:r>
      <w:r>
        <w:rPr>
          <w:rFonts w:ascii="华文仿宋" w:hAnsi="华文仿宋" w:eastAsia="华文仿宋" w:cs="Arial"/>
          <w:color w:val="auto"/>
          <w:kern w:val="0"/>
          <w:sz w:val="32"/>
          <w:szCs w:val="32"/>
        </w:rPr>
        <w:t>吸毒</w:t>
      </w:r>
      <w:r>
        <w:rPr>
          <w:rFonts w:hint="eastAsia" w:ascii="华文仿宋" w:hAnsi="华文仿宋" w:eastAsia="华文仿宋" w:cs="Arial"/>
          <w:color w:val="auto"/>
          <w:kern w:val="0"/>
          <w:sz w:val="32"/>
          <w:szCs w:val="32"/>
        </w:rPr>
        <w:t>成瘾</w:t>
      </w:r>
      <w:r>
        <w:rPr>
          <w:rFonts w:ascii="华文仿宋" w:hAnsi="华文仿宋" w:eastAsia="华文仿宋" w:cs="Arial"/>
          <w:color w:val="auto"/>
          <w:kern w:val="0"/>
          <w:sz w:val="32"/>
          <w:szCs w:val="32"/>
        </w:rPr>
        <w:t>人员到戒毒医疗机构接受戒毒治疗</w:t>
      </w:r>
      <w:r>
        <w:rPr>
          <w:rFonts w:hint="eastAsia" w:ascii="华文仿宋" w:hAnsi="华文仿宋" w:eastAsia="华文仿宋" w:cs="Arial"/>
          <w:color w:val="auto"/>
          <w:kern w:val="0"/>
          <w:sz w:val="32"/>
          <w:szCs w:val="32"/>
        </w:rPr>
        <w:t>的，</w:t>
      </w:r>
      <w:r>
        <w:rPr>
          <w:rFonts w:ascii="华文仿宋" w:hAnsi="华文仿宋" w:eastAsia="华文仿宋" w:cs="Arial"/>
          <w:color w:val="auto"/>
          <w:kern w:val="0"/>
          <w:sz w:val="32"/>
          <w:szCs w:val="32"/>
        </w:rPr>
        <w:t>戒毒医疗机构应当与自愿戒毒人员或者其监护人签订自愿戒毒协议，并自协议签订之日起五个工作日内将有关信息向所在地县</w:t>
      </w:r>
      <w:r>
        <w:rPr>
          <w:rFonts w:hint="eastAsia" w:ascii="华文仿宋" w:hAnsi="华文仿宋" w:eastAsia="华文仿宋" w:cs="Arial"/>
          <w:color w:val="auto"/>
          <w:kern w:val="0"/>
          <w:sz w:val="32"/>
          <w:szCs w:val="32"/>
        </w:rPr>
        <w:t>级</w:t>
      </w:r>
      <w:r>
        <w:rPr>
          <w:rFonts w:ascii="华文仿宋" w:hAnsi="华文仿宋" w:eastAsia="华文仿宋" w:cs="Arial"/>
          <w:color w:val="auto"/>
          <w:kern w:val="0"/>
          <w:sz w:val="32"/>
          <w:szCs w:val="32"/>
        </w:rPr>
        <w:t>人民政府公安机关报告。</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Arial"/>
          <w:color w:val="auto"/>
          <w:kern w:val="0"/>
          <w:sz w:val="32"/>
          <w:szCs w:val="32"/>
        </w:rPr>
      </w:pPr>
      <w:r>
        <w:rPr>
          <w:rFonts w:hint="eastAsia" w:ascii="华文仿宋" w:hAnsi="华文仿宋" w:eastAsia="华文仿宋" w:cs="Arial"/>
          <w:color w:val="auto"/>
          <w:kern w:val="0"/>
          <w:sz w:val="32"/>
          <w:szCs w:val="32"/>
        </w:rPr>
        <w:t>各省辖市人民政府</w:t>
      </w:r>
      <w:r>
        <w:rPr>
          <w:rFonts w:hint="eastAsia" w:ascii="华文仿宋" w:hAnsi="华文仿宋" w:eastAsia="华文仿宋" w:cs="Arial"/>
          <w:color w:val="auto"/>
          <w:kern w:val="0"/>
          <w:sz w:val="32"/>
          <w:szCs w:val="32"/>
          <w:lang w:eastAsia="zh-CN"/>
        </w:rPr>
        <w:t>可以根据禁毒工作需要设立专门的</w:t>
      </w:r>
      <w:r>
        <w:rPr>
          <w:rFonts w:hint="eastAsia" w:ascii="华文仿宋" w:hAnsi="华文仿宋" w:eastAsia="华文仿宋" w:cs="Arial"/>
          <w:color w:val="auto"/>
          <w:kern w:val="0"/>
          <w:sz w:val="32"/>
          <w:szCs w:val="32"/>
        </w:rPr>
        <w:t>戒毒医疗机构。戒毒医疗机构应当遵守国家有关戒毒治疗规范。</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Arial"/>
          <w:color w:val="auto"/>
          <w:kern w:val="0"/>
          <w:sz w:val="32"/>
          <w:szCs w:val="32"/>
        </w:rPr>
      </w:pPr>
      <w:r>
        <w:rPr>
          <w:rFonts w:ascii="华文楷体" w:hAnsi="华文楷体" w:eastAsia="黑体" w:cs="Arial"/>
          <w:color w:val="auto"/>
          <w:kern w:val="0"/>
          <w:sz w:val="32"/>
          <w:szCs w:val="32"/>
        </w:rPr>
        <w:t>第</w:t>
      </w:r>
      <w:r>
        <w:rPr>
          <w:rFonts w:hint="eastAsia" w:ascii="华文楷体" w:hAnsi="华文楷体" w:eastAsia="黑体" w:cs="Arial"/>
          <w:color w:val="auto"/>
          <w:kern w:val="0"/>
          <w:sz w:val="32"/>
          <w:szCs w:val="32"/>
        </w:rPr>
        <w:t>四</w:t>
      </w:r>
      <w:r>
        <w:rPr>
          <w:rFonts w:ascii="华文楷体" w:hAnsi="华文楷体" w:eastAsia="黑体" w:cs="Arial"/>
          <w:color w:val="auto"/>
          <w:kern w:val="0"/>
          <w:sz w:val="32"/>
          <w:szCs w:val="32"/>
        </w:rPr>
        <w:t>十条</w:t>
      </w:r>
      <w:r>
        <w:rPr>
          <w:rFonts w:hint="eastAsia" w:ascii="华文仿宋" w:hAnsi="华文仿宋" w:eastAsia="华文仿宋" w:cs="Arial"/>
          <w:color w:val="auto"/>
          <w:kern w:val="0"/>
          <w:sz w:val="32"/>
          <w:szCs w:val="32"/>
        </w:rPr>
        <w:t xml:space="preserve">  符合参加戒毒药物维持治疗条件的戒毒人员，由本人申请，并经维持治疗机构登记，可以依法参加戒毒药物维持治疗。登记参加戒毒药物维持治疗的戒毒人员的信息应当及时报公安机关备案，发现戒毒人员脱失、复吸毒品等情形的，应当及时报告当地公安机关。</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Arial"/>
          <w:color w:val="auto"/>
          <w:kern w:val="0"/>
          <w:sz w:val="32"/>
          <w:szCs w:val="32"/>
        </w:rPr>
      </w:pPr>
      <w:r>
        <w:rPr>
          <w:rFonts w:hint="eastAsia" w:ascii="华文仿宋" w:hAnsi="华文仿宋" w:eastAsia="华文仿宋" w:cs="Arial"/>
          <w:color w:val="auto"/>
          <w:kern w:val="0"/>
          <w:sz w:val="32"/>
          <w:szCs w:val="32"/>
        </w:rPr>
        <w:t>卫生健康部门应当会同公安机关、药品监督管理部门，根据国家和省有关规定，合理布局、科学设置药物维持治疗门诊和服药延伸点，方便吸毒成瘾人员就近治疗。</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Arial"/>
          <w:color w:val="auto"/>
          <w:kern w:val="0"/>
          <w:sz w:val="32"/>
          <w:szCs w:val="32"/>
        </w:rPr>
      </w:pPr>
      <w:r>
        <w:rPr>
          <w:rFonts w:ascii="华文楷体" w:hAnsi="华文楷体" w:eastAsia="黑体" w:cs="Arial"/>
          <w:color w:val="auto"/>
          <w:kern w:val="0"/>
          <w:sz w:val="32"/>
          <w:szCs w:val="32"/>
        </w:rPr>
        <w:t>第</w:t>
      </w:r>
      <w:r>
        <w:rPr>
          <w:rFonts w:hint="eastAsia" w:ascii="华文楷体" w:hAnsi="华文楷体" w:eastAsia="黑体" w:cs="Arial"/>
          <w:color w:val="auto"/>
          <w:kern w:val="0"/>
          <w:sz w:val="32"/>
          <w:szCs w:val="32"/>
        </w:rPr>
        <w:t>四</w:t>
      </w:r>
      <w:r>
        <w:rPr>
          <w:rFonts w:ascii="华文楷体" w:hAnsi="华文楷体" w:eastAsia="黑体" w:cs="Arial"/>
          <w:color w:val="auto"/>
          <w:kern w:val="0"/>
          <w:sz w:val="32"/>
          <w:szCs w:val="32"/>
        </w:rPr>
        <w:t>十</w:t>
      </w:r>
      <w:r>
        <w:rPr>
          <w:rFonts w:hint="eastAsia" w:ascii="华文楷体" w:hAnsi="华文楷体" w:eastAsia="黑体" w:cs="Arial"/>
          <w:color w:val="auto"/>
          <w:kern w:val="0"/>
          <w:sz w:val="32"/>
          <w:szCs w:val="32"/>
        </w:rPr>
        <w:t>一</w:t>
      </w:r>
      <w:r>
        <w:rPr>
          <w:rFonts w:ascii="华文楷体" w:hAnsi="华文楷体" w:eastAsia="黑体" w:cs="Arial"/>
          <w:color w:val="auto"/>
          <w:kern w:val="0"/>
          <w:sz w:val="32"/>
          <w:szCs w:val="32"/>
        </w:rPr>
        <w:t>条</w:t>
      </w:r>
      <w:r>
        <w:rPr>
          <w:rFonts w:hint="eastAsia" w:ascii="华文仿宋" w:hAnsi="华文仿宋" w:eastAsia="华文仿宋" w:cs="Arial"/>
          <w:color w:val="auto"/>
          <w:kern w:val="0"/>
          <w:sz w:val="32"/>
          <w:szCs w:val="32"/>
        </w:rPr>
        <w:t xml:space="preserve">  </w:t>
      </w:r>
      <w:r>
        <w:rPr>
          <w:rFonts w:ascii="华文仿宋" w:hAnsi="华文仿宋" w:eastAsia="华文仿宋" w:cs="Arial"/>
          <w:color w:val="auto"/>
          <w:kern w:val="0"/>
          <w:sz w:val="32"/>
          <w:szCs w:val="32"/>
        </w:rPr>
        <w:t>吸毒</w:t>
      </w:r>
      <w:r>
        <w:rPr>
          <w:rFonts w:hint="eastAsia" w:ascii="华文仿宋" w:hAnsi="华文仿宋" w:eastAsia="华文仿宋" w:cs="Arial"/>
          <w:color w:val="auto"/>
          <w:kern w:val="0"/>
          <w:sz w:val="32"/>
          <w:szCs w:val="32"/>
        </w:rPr>
        <w:t>成瘾</w:t>
      </w:r>
      <w:r>
        <w:rPr>
          <w:rFonts w:ascii="华文仿宋" w:hAnsi="华文仿宋" w:eastAsia="华文仿宋" w:cs="Arial"/>
          <w:color w:val="auto"/>
          <w:kern w:val="0"/>
          <w:sz w:val="32"/>
          <w:szCs w:val="32"/>
        </w:rPr>
        <w:t>人员自愿接受强制隔离戒毒的，经强制隔离戒毒场所所在地</w:t>
      </w:r>
      <w:r>
        <w:rPr>
          <w:rFonts w:hint="eastAsia" w:ascii="华文仿宋" w:hAnsi="华文仿宋" w:eastAsia="华文仿宋" w:cs="Arial"/>
          <w:color w:val="auto"/>
          <w:kern w:val="0"/>
          <w:sz w:val="32"/>
          <w:szCs w:val="32"/>
        </w:rPr>
        <w:t>县级或设区的市级人民政府</w:t>
      </w:r>
      <w:r>
        <w:rPr>
          <w:rFonts w:ascii="华文仿宋" w:hAnsi="华文仿宋" w:eastAsia="华文仿宋" w:cs="Arial"/>
          <w:color w:val="auto"/>
          <w:kern w:val="0"/>
          <w:sz w:val="32"/>
          <w:szCs w:val="32"/>
        </w:rPr>
        <w:t>公安机关书面同意，</w:t>
      </w:r>
      <w:r>
        <w:rPr>
          <w:rFonts w:hint="eastAsia" w:ascii="华文仿宋" w:hAnsi="华文仿宋" w:eastAsia="华文仿宋" w:cs="Arial"/>
          <w:color w:val="auto"/>
          <w:kern w:val="0"/>
          <w:sz w:val="32"/>
          <w:szCs w:val="32"/>
        </w:rPr>
        <w:t>可以</w:t>
      </w:r>
      <w:r>
        <w:rPr>
          <w:rFonts w:ascii="华文仿宋" w:hAnsi="华文仿宋" w:eastAsia="华文仿宋" w:cs="Arial"/>
          <w:color w:val="auto"/>
          <w:kern w:val="0"/>
          <w:sz w:val="32"/>
          <w:szCs w:val="32"/>
        </w:rPr>
        <w:t>进入强制隔离戒毒场所戒毒。</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Arial"/>
          <w:color w:val="auto"/>
          <w:kern w:val="0"/>
          <w:sz w:val="32"/>
          <w:szCs w:val="32"/>
        </w:rPr>
      </w:pPr>
      <w:r>
        <w:rPr>
          <w:rFonts w:ascii="华文仿宋" w:hAnsi="华文仿宋" w:eastAsia="华文仿宋" w:cs="Arial"/>
          <w:color w:val="auto"/>
          <w:kern w:val="0"/>
          <w:sz w:val="32"/>
          <w:szCs w:val="32"/>
        </w:rPr>
        <w:t>强制隔离戒毒场所应当与自愿接受强制隔离戒毒的吸毒人员或者其监护人就戒毒治疗期限、戒毒治疗措施、权利义务等事项</w:t>
      </w:r>
      <w:r>
        <w:rPr>
          <w:rFonts w:hint="eastAsia" w:ascii="华文仿宋" w:hAnsi="华文仿宋" w:eastAsia="华文仿宋" w:cs="Arial"/>
          <w:color w:val="auto"/>
          <w:kern w:val="0"/>
          <w:sz w:val="32"/>
          <w:szCs w:val="32"/>
        </w:rPr>
        <w:t>作出约定</w:t>
      </w:r>
      <w:r>
        <w:rPr>
          <w:rFonts w:ascii="华文仿宋" w:hAnsi="华文仿宋" w:eastAsia="华文仿宋" w:cs="Arial"/>
          <w:color w:val="auto"/>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Arial"/>
          <w:color w:val="auto"/>
          <w:kern w:val="0"/>
          <w:sz w:val="32"/>
          <w:szCs w:val="32"/>
        </w:rPr>
      </w:pPr>
      <w:r>
        <w:rPr>
          <w:rFonts w:ascii="华文仿宋" w:hAnsi="华文仿宋" w:eastAsia="华文仿宋" w:cs="Arial"/>
          <w:color w:val="auto"/>
          <w:kern w:val="0"/>
          <w:sz w:val="32"/>
          <w:szCs w:val="32"/>
        </w:rPr>
        <w:t>自愿接受强制隔离戒毒的吸毒人员应当与强制隔离戒毒人员分</w:t>
      </w:r>
      <w:r>
        <w:rPr>
          <w:rFonts w:hint="eastAsia" w:ascii="华文仿宋" w:hAnsi="华文仿宋" w:eastAsia="华文仿宋" w:cs="Arial"/>
          <w:color w:val="auto"/>
          <w:kern w:val="0"/>
          <w:sz w:val="32"/>
          <w:szCs w:val="32"/>
        </w:rPr>
        <w:t>别</w:t>
      </w:r>
      <w:r>
        <w:rPr>
          <w:rFonts w:ascii="华文仿宋" w:hAnsi="华文仿宋" w:eastAsia="华文仿宋" w:cs="Arial"/>
          <w:color w:val="auto"/>
          <w:kern w:val="0"/>
          <w:sz w:val="32"/>
          <w:szCs w:val="32"/>
        </w:rPr>
        <w:t>管理。</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Arial"/>
          <w:color w:val="auto"/>
          <w:kern w:val="0"/>
          <w:sz w:val="32"/>
          <w:szCs w:val="32"/>
        </w:rPr>
      </w:pPr>
      <w:r>
        <w:rPr>
          <w:rFonts w:ascii="华文仿宋" w:hAnsi="华文仿宋" w:eastAsia="华文仿宋" w:cs="Arial"/>
          <w:color w:val="auto"/>
          <w:kern w:val="0"/>
          <w:sz w:val="32"/>
          <w:szCs w:val="32"/>
        </w:rPr>
        <w:t>自愿接受强制隔离戒毒的吸毒人员在强制隔离戒毒场所的生活费</w:t>
      </w:r>
      <w:r>
        <w:rPr>
          <w:rFonts w:hint="eastAsia" w:ascii="华文仿宋" w:hAnsi="华文仿宋" w:eastAsia="华文仿宋" w:cs="Arial"/>
          <w:color w:val="auto"/>
          <w:kern w:val="0"/>
          <w:sz w:val="32"/>
          <w:szCs w:val="32"/>
        </w:rPr>
        <w:t>、医疗费</w:t>
      </w:r>
      <w:r>
        <w:rPr>
          <w:rFonts w:ascii="华文仿宋" w:hAnsi="华文仿宋" w:eastAsia="华文仿宋" w:cs="Arial"/>
          <w:color w:val="auto"/>
          <w:kern w:val="0"/>
          <w:sz w:val="32"/>
          <w:szCs w:val="32"/>
        </w:rPr>
        <w:t>由本人或者其监护人承担。</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仿宋" w:hAnsi="仿宋" w:eastAsia="仿宋" w:cs="Arial"/>
          <w:color w:val="auto"/>
          <w:kern w:val="0"/>
          <w:sz w:val="32"/>
          <w:szCs w:val="32"/>
        </w:rPr>
      </w:pPr>
      <w:r>
        <w:rPr>
          <w:rFonts w:ascii="华文楷体" w:hAnsi="华文楷体" w:eastAsia="黑体" w:cs="Arial"/>
          <w:color w:val="auto"/>
          <w:kern w:val="0"/>
          <w:sz w:val="32"/>
          <w:szCs w:val="32"/>
        </w:rPr>
        <w:t>第</w:t>
      </w:r>
      <w:r>
        <w:rPr>
          <w:rFonts w:hint="eastAsia" w:ascii="华文楷体" w:hAnsi="华文楷体" w:eastAsia="黑体" w:cs="Arial"/>
          <w:color w:val="auto"/>
          <w:kern w:val="0"/>
          <w:sz w:val="32"/>
          <w:szCs w:val="32"/>
        </w:rPr>
        <w:t>四</w:t>
      </w:r>
      <w:r>
        <w:rPr>
          <w:rFonts w:ascii="华文楷体" w:hAnsi="华文楷体" w:eastAsia="黑体" w:cs="Arial"/>
          <w:color w:val="auto"/>
          <w:kern w:val="0"/>
          <w:sz w:val="32"/>
          <w:szCs w:val="32"/>
        </w:rPr>
        <w:t>十</w:t>
      </w:r>
      <w:r>
        <w:rPr>
          <w:rFonts w:hint="eastAsia" w:ascii="华文楷体" w:hAnsi="华文楷体" w:eastAsia="黑体" w:cs="Arial"/>
          <w:color w:val="auto"/>
          <w:kern w:val="0"/>
          <w:sz w:val="32"/>
          <w:szCs w:val="32"/>
        </w:rPr>
        <w:t>二</w:t>
      </w:r>
      <w:r>
        <w:rPr>
          <w:rFonts w:ascii="华文楷体" w:hAnsi="华文楷体" w:eastAsia="黑体" w:cs="Arial"/>
          <w:color w:val="auto"/>
          <w:kern w:val="0"/>
          <w:sz w:val="32"/>
          <w:szCs w:val="32"/>
        </w:rPr>
        <w:t>条</w:t>
      </w:r>
      <w:r>
        <w:rPr>
          <w:rFonts w:hint="eastAsia" w:ascii="仿宋" w:hAnsi="仿宋" w:eastAsia="仿宋" w:cs="Arial"/>
          <w:color w:val="auto"/>
          <w:kern w:val="0"/>
          <w:sz w:val="32"/>
          <w:szCs w:val="32"/>
        </w:rPr>
        <w:t xml:space="preserve"> 对吸毒成瘾人员，公安机关应当责令其接受社区戒毒。</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Arial"/>
          <w:color w:val="auto"/>
          <w:kern w:val="0"/>
          <w:sz w:val="32"/>
          <w:szCs w:val="32"/>
        </w:rPr>
      </w:pPr>
      <w:r>
        <w:rPr>
          <w:rFonts w:ascii="华文仿宋" w:hAnsi="华文仿宋" w:eastAsia="华文仿宋" w:cs="Arial"/>
          <w:color w:val="auto"/>
          <w:kern w:val="0"/>
          <w:sz w:val="32"/>
          <w:szCs w:val="32"/>
        </w:rPr>
        <w:t>对解除强制隔离戒毒的人员，公安机关可以根据强制隔离戒毒场所的评估建议，依法责令其接受社区康复</w:t>
      </w:r>
      <w:r>
        <w:rPr>
          <w:rFonts w:hint="eastAsia" w:ascii="华文仿宋" w:hAnsi="华文仿宋" w:eastAsia="华文仿宋" w:cs="Arial"/>
          <w:color w:val="auto"/>
          <w:kern w:val="0"/>
          <w:sz w:val="32"/>
          <w:szCs w:val="32"/>
        </w:rPr>
        <w:t>；对因阿片类毒品成瘾的强制隔离戒毒人员、被责令强制隔离戒毒2次以上的解除强制隔离戒毒人员，应当责令其接受社区康复。</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Arial"/>
          <w:color w:val="auto"/>
          <w:kern w:val="0"/>
          <w:sz w:val="32"/>
          <w:szCs w:val="32"/>
        </w:rPr>
      </w:pPr>
      <w:r>
        <w:rPr>
          <w:rFonts w:hint="eastAsia" w:ascii="华文楷体" w:hAnsi="华文楷体" w:eastAsia="黑体" w:cs="Arial"/>
          <w:color w:val="auto"/>
          <w:kern w:val="0"/>
          <w:sz w:val="32"/>
          <w:szCs w:val="32"/>
        </w:rPr>
        <w:t xml:space="preserve">第四十三条 </w:t>
      </w:r>
      <w:r>
        <w:rPr>
          <w:rFonts w:hint="eastAsia" w:ascii="华文仿宋" w:hAnsi="华文仿宋" w:eastAsia="华文仿宋" w:cs="Arial"/>
          <w:color w:val="auto"/>
          <w:kern w:val="0"/>
          <w:sz w:val="32"/>
          <w:szCs w:val="32"/>
        </w:rPr>
        <w:t>社区戒毒、社区康复应当在社区戒毒、社区康复人员户籍地执行；在现居住地居住六个月以上，有合法稳定</w:t>
      </w:r>
      <w:r>
        <w:rPr>
          <w:rFonts w:hint="eastAsia" w:ascii="华文仿宋" w:hAnsi="华文仿宋" w:eastAsia="华文仿宋" w:cs="Arial"/>
          <w:color w:val="auto"/>
          <w:kern w:val="0"/>
          <w:sz w:val="32"/>
          <w:szCs w:val="32"/>
          <w:lang w:eastAsia="zh-CN"/>
        </w:rPr>
        <w:t>收入</w:t>
      </w:r>
      <w:r>
        <w:rPr>
          <w:rFonts w:hint="eastAsia" w:ascii="华文仿宋" w:hAnsi="华文仿宋" w:eastAsia="华文仿宋" w:cs="Arial"/>
          <w:color w:val="auto"/>
          <w:kern w:val="0"/>
          <w:sz w:val="32"/>
          <w:szCs w:val="32"/>
        </w:rPr>
        <w:t>或者合法稳定住所的，可以在现居住地执行。</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Arial"/>
          <w:color w:val="auto"/>
          <w:kern w:val="0"/>
          <w:sz w:val="32"/>
          <w:szCs w:val="32"/>
        </w:rPr>
      </w:pPr>
      <w:r>
        <w:rPr>
          <w:rFonts w:hint="eastAsia" w:ascii="华文仿宋" w:hAnsi="华文仿宋" w:eastAsia="华文仿宋" w:cs="Arial"/>
          <w:color w:val="auto"/>
          <w:kern w:val="0"/>
          <w:sz w:val="32"/>
          <w:szCs w:val="32"/>
        </w:rPr>
        <w:t>公安机关作出责令社区戒毒、社区康复决定前，应当查明拟被责令社区戒毒、社区康复人员的执行地，并且在决定书中载明。本省内社区戒毒、社区康复人员户籍所在地或者现居住地公安机关对社区戒毒、社区康复执行地有异议的，由其共同的上一级公安机关指定执行地。</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Arial"/>
          <w:color w:val="auto"/>
          <w:kern w:val="0"/>
          <w:sz w:val="32"/>
          <w:szCs w:val="32"/>
        </w:rPr>
      </w:pPr>
      <w:r>
        <w:rPr>
          <w:rFonts w:ascii="华文楷体" w:hAnsi="华文楷体" w:eastAsia="黑体" w:cs="Arial"/>
          <w:color w:val="auto"/>
          <w:kern w:val="0"/>
          <w:sz w:val="32"/>
          <w:szCs w:val="32"/>
        </w:rPr>
        <w:t>第</w:t>
      </w:r>
      <w:r>
        <w:rPr>
          <w:rFonts w:hint="eastAsia" w:ascii="华文楷体" w:hAnsi="华文楷体" w:eastAsia="黑体" w:cs="Arial"/>
          <w:color w:val="auto"/>
          <w:kern w:val="0"/>
          <w:sz w:val="32"/>
          <w:szCs w:val="32"/>
        </w:rPr>
        <w:t>四</w:t>
      </w:r>
      <w:r>
        <w:rPr>
          <w:rFonts w:ascii="华文楷体" w:hAnsi="华文楷体" w:eastAsia="黑体" w:cs="Arial"/>
          <w:color w:val="auto"/>
          <w:kern w:val="0"/>
          <w:sz w:val="32"/>
          <w:szCs w:val="32"/>
        </w:rPr>
        <w:t>十</w:t>
      </w:r>
      <w:r>
        <w:rPr>
          <w:rFonts w:hint="eastAsia" w:ascii="华文楷体" w:hAnsi="华文楷体" w:eastAsia="黑体" w:cs="Arial"/>
          <w:color w:val="auto"/>
          <w:kern w:val="0"/>
          <w:sz w:val="32"/>
          <w:szCs w:val="32"/>
        </w:rPr>
        <w:t>四</w:t>
      </w:r>
      <w:r>
        <w:rPr>
          <w:rFonts w:ascii="华文楷体" w:hAnsi="华文楷体" w:eastAsia="黑体" w:cs="Arial"/>
          <w:color w:val="auto"/>
          <w:kern w:val="0"/>
          <w:sz w:val="32"/>
          <w:szCs w:val="32"/>
        </w:rPr>
        <w:t>条</w:t>
      </w:r>
      <w:r>
        <w:rPr>
          <w:rFonts w:hint="eastAsia" w:ascii="华文楷体" w:hAnsi="华文楷体" w:eastAsia="黑体" w:cs="Arial"/>
          <w:color w:val="auto"/>
          <w:kern w:val="0"/>
          <w:sz w:val="32"/>
          <w:szCs w:val="32"/>
        </w:rPr>
        <w:t xml:space="preserve">  </w:t>
      </w:r>
      <w:r>
        <w:rPr>
          <w:rFonts w:ascii="华文仿宋" w:hAnsi="华文仿宋" w:eastAsia="华文仿宋" w:cs="Arial"/>
          <w:color w:val="auto"/>
          <w:kern w:val="0"/>
          <w:sz w:val="32"/>
          <w:szCs w:val="32"/>
        </w:rPr>
        <w:t>社区戒毒、社区康复工作由乡镇人民政府、街道办事处组织实施。乡镇人民政府、街道办事处应当</w:t>
      </w:r>
      <w:r>
        <w:rPr>
          <w:rFonts w:hint="eastAsia" w:ascii="华文仿宋" w:hAnsi="华文仿宋" w:eastAsia="华文仿宋" w:cs="Arial"/>
          <w:color w:val="auto"/>
          <w:kern w:val="0"/>
          <w:sz w:val="32"/>
          <w:szCs w:val="32"/>
        </w:rPr>
        <w:t>设立</w:t>
      </w:r>
      <w:r>
        <w:rPr>
          <w:rFonts w:ascii="华文仿宋" w:hAnsi="华文仿宋" w:eastAsia="华文仿宋" w:cs="Arial"/>
          <w:color w:val="auto"/>
          <w:kern w:val="0"/>
          <w:sz w:val="32"/>
          <w:szCs w:val="32"/>
        </w:rPr>
        <w:t>社区戒毒、社区康复工作机构，配备</w:t>
      </w:r>
      <w:r>
        <w:rPr>
          <w:rFonts w:hint="eastAsia" w:ascii="华文仿宋" w:hAnsi="华文仿宋" w:eastAsia="华文仿宋" w:cs="Arial"/>
          <w:color w:val="auto"/>
          <w:kern w:val="0"/>
          <w:sz w:val="32"/>
          <w:szCs w:val="32"/>
        </w:rPr>
        <w:t>与任务相适应的</w:t>
      </w:r>
      <w:r>
        <w:rPr>
          <w:rFonts w:ascii="华文仿宋" w:hAnsi="华文仿宋" w:eastAsia="华文仿宋" w:cs="Arial"/>
          <w:color w:val="auto"/>
          <w:kern w:val="0"/>
          <w:sz w:val="32"/>
          <w:szCs w:val="32"/>
        </w:rPr>
        <w:t>专职工作人员，并向社会公布社区戒毒、社区康复工作机构的地址和联系方式。</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Arial"/>
          <w:color w:val="auto"/>
          <w:kern w:val="0"/>
          <w:sz w:val="32"/>
          <w:szCs w:val="32"/>
        </w:rPr>
      </w:pPr>
      <w:r>
        <w:rPr>
          <w:rFonts w:ascii="华文楷体" w:hAnsi="华文楷体" w:eastAsia="黑体" w:cs="Arial"/>
          <w:color w:val="auto"/>
          <w:kern w:val="0"/>
          <w:sz w:val="32"/>
          <w:szCs w:val="32"/>
        </w:rPr>
        <w:t>第</w:t>
      </w:r>
      <w:r>
        <w:rPr>
          <w:rFonts w:hint="eastAsia" w:ascii="华文楷体" w:hAnsi="华文楷体" w:eastAsia="黑体" w:cs="Arial"/>
          <w:color w:val="auto"/>
          <w:kern w:val="0"/>
          <w:sz w:val="32"/>
          <w:szCs w:val="32"/>
        </w:rPr>
        <w:t>四</w:t>
      </w:r>
      <w:r>
        <w:rPr>
          <w:rFonts w:ascii="华文楷体" w:hAnsi="华文楷体" w:eastAsia="黑体" w:cs="Arial"/>
          <w:color w:val="auto"/>
          <w:kern w:val="0"/>
          <w:sz w:val="32"/>
          <w:szCs w:val="32"/>
        </w:rPr>
        <w:t>十</w:t>
      </w:r>
      <w:r>
        <w:rPr>
          <w:rFonts w:hint="eastAsia" w:ascii="华文楷体" w:hAnsi="华文楷体" w:eastAsia="黑体" w:cs="Arial"/>
          <w:color w:val="auto"/>
          <w:kern w:val="0"/>
          <w:sz w:val="32"/>
          <w:szCs w:val="32"/>
        </w:rPr>
        <w:t>五</w:t>
      </w:r>
      <w:r>
        <w:rPr>
          <w:rFonts w:ascii="华文楷体" w:hAnsi="华文楷体" w:eastAsia="黑体" w:cs="Arial"/>
          <w:color w:val="auto"/>
          <w:kern w:val="0"/>
          <w:sz w:val="32"/>
          <w:szCs w:val="32"/>
        </w:rPr>
        <w:t>条</w:t>
      </w:r>
      <w:r>
        <w:rPr>
          <w:rFonts w:hint="eastAsia" w:ascii="华文楷体" w:hAnsi="华文楷体" w:eastAsia="黑体" w:cs="Arial"/>
          <w:color w:val="auto"/>
          <w:kern w:val="0"/>
          <w:sz w:val="32"/>
          <w:szCs w:val="32"/>
        </w:rPr>
        <w:t xml:space="preserve">  </w:t>
      </w:r>
      <w:r>
        <w:rPr>
          <w:rFonts w:ascii="华文仿宋" w:hAnsi="华文仿宋" w:eastAsia="华文仿宋" w:cs="Arial"/>
          <w:color w:val="auto"/>
          <w:kern w:val="0"/>
          <w:sz w:val="32"/>
          <w:szCs w:val="32"/>
        </w:rPr>
        <w:t>社区戒毒、社区康复人员应当</w:t>
      </w:r>
      <w:r>
        <w:rPr>
          <w:rFonts w:hint="eastAsia" w:ascii="华文仿宋" w:hAnsi="华文仿宋" w:eastAsia="华文仿宋" w:cs="Arial"/>
          <w:color w:val="auto"/>
          <w:kern w:val="0"/>
          <w:sz w:val="32"/>
          <w:szCs w:val="32"/>
        </w:rPr>
        <w:t>自收到社区戒毒、社区康复决定书之日起十五日内</w:t>
      </w:r>
      <w:r>
        <w:rPr>
          <w:rFonts w:ascii="华文仿宋" w:hAnsi="华文仿宋" w:eastAsia="华文仿宋" w:cs="Arial"/>
          <w:color w:val="auto"/>
          <w:kern w:val="0"/>
          <w:sz w:val="32"/>
          <w:szCs w:val="32"/>
        </w:rPr>
        <w:t>到社区戒毒、社区康复执行地乡镇人民政府、街道办事处报到</w:t>
      </w:r>
      <w:r>
        <w:rPr>
          <w:rFonts w:hint="eastAsia" w:ascii="华文仿宋" w:hAnsi="华文仿宋" w:eastAsia="华文仿宋" w:cs="Arial"/>
          <w:color w:val="auto"/>
          <w:kern w:val="0"/>
          <w:sz w:val="32"/>
          <w:szCs w:val="32"/>
        </w:rPr>
        <w:t>；变更执行地的，在接到变更社区戒毒、社区康复执行地通知书之日起十五日内到新执行地乡镇人民政府、街道办事处报到，重新签订《社区戒毒社区康复协议书》，社区戒毒、社区康复时间自报到之日起连续计算。无正当理由逾期不报到的，视为拒绝接受社区戒毒、社区康复。</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Arial"/>
          <w:color w:val="auto"/>
          <w:kern w:val="0"/>
          <w:sz w:val="32"/>
          <w:szCs w:val="32"/>
        </w:rPr>
      </w:pPr>
      <w:r>
        <w:rPr>
          <w:rFonts w:ascii="华文楷体" w:hAnsi="华文楷体" w:eastAsia="黑体" w:cs="Arial"/>
          <w:color w:val="auto"/>
          <w:kern w:val="0"/>
          <w:sz w:val="32"/>
          <w:szCs w:val="32"/>
        </w:rPr>
        <w:t>第</w:t>
      </w:r>
      <w:r>
        <w:rPr>
          <w:rFonts w:hint="eastAsia" w:ascii="华文楷体" w:hAnsi="华文楷体" w:eastAsia="黑体" w:cs="Arial"/>
          <w:color w:val="auto"/>
          <w:kern w:val="0"/>
          <w:sz w:val="32"/>
          <w:szCs w:val="32"/>
        </w:rPr>
        <w:t>四十六</w:t>
      </w:r>
      <w:r>
        <w:rPr>
          <w:rFonts w:ascii="华文楷体" w:hAnsi="华文楷体" w:eastAsia="黑体" w:cs="Arial"/>
          <w:color w:val="auto"/>
          <w:kern w:val="0"/>
          <w:sz w:val="32"/>
          <w:szCs w:val="32"/>
        </w:rPr>
        <w:t>条</w:t>
      </w:r>
      <w:r>
        <w:rPr>
          <w:rFonts w:hint="eastAsia" w:ascii="华文楷体" w:hAnsi="华文楷体" w:eastAsia="黑体" w:cs="Arial"/>
          <w:color w:val="auto"/>
          <w:kern w:val="0"/>
          <w:sz w:val="32"/>
          <w:szCs w:val="32"/>
        </w:rPr>
        <w:t xml:space="preserve">  </w:t>
      </w:r>
      <w:r>
        <w:rPr>
          <w:rFonts w:ascii="华文仿宋" w:hAnsi="华文仿宋" w:eastAsia="华文仿宋" w:cs="Arial"/>
          <w:color w:val="auto"/>
          <w:kern w:val="0"/>
          <w:sz w:val="32"/>
          <w:szCs w:val="32"/>
        </w:rPr>
        <w:t>乡镇人民政府、街道办事处承担社区戒毒、社区康复工作的机构应当在社区戒毒人员、社区康复人员报到</w:t>
      </w:r>
      <w:r>
        <w:rPr>
          <w:rFonts w:hint="eastAsia" w:ascii="华文仿宋" w:hAnsi="华文仿宋" w:eastAsia="华文仿宋" w:cs="Arial"/>
          <w:color w:val="auto"/>
          <w:kern w:val="0"/>
          <w:sz w:val="32"/>
          <w:szCs w:val="32"/>
        </w:rPr>
        <w:t>时</w:t>
      </w:r>
      <w:r>
        <w:rPr>
          <w:rFonts w:ascii="华文仿宋" w:hAnsi="华文仿宋" w:eastAsia="华文仿宋" w:cs="Arial"/>
          <w:color w:val="auto"/>
          <w:kern w:val="0"/>
          <w:sz w:val="32"/>
          <w:szCs w:val="32"/>
        </w:rPr>
        <w:t>，与其签订社区戒毒、社区康复协议。协议包括下列事项：</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Arial"/>
          <w:color w:val="auto"/>
          <w:kern w:val="0"/>
          <w:sz w:val="32"/>
          <w:szCs w:val="32"/>
        </w:rPr>
      </w:pPr>
      <w:r>
        <w:rPr>
          <w:rFonts w:ascii="华文仿宋" w:hAnsi="华文仿宋" w:eastAsia="华文仿宋" w:cs="Arial"/>
          <w:color w:val="auto"/>
          <w:kern w:val="0"/>
          <w:sz w:val="32"/>
          <w:szCs w:val="32"/>
        </w:rPr>
        <w:t>（一）社区戒毒、社区康复人员享有的权利；</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Arial"/>
          <w:color w:val="auto"/>
          <w:kern w:val="0"/>
          <w:sz w:val="32"/>
          <w:szCs w:val="32"/>
        </w:rPr>
      </w:pPr>
      <w:r>
        <w:rPr>
          <w:rFonts w:ascii="华文仿宋" w:hAnsi="华文仿宋" w:eastAsia="华文仿宋" w:cs="Arial"/>
          <w:color w:val="auto"/>
          <w:kern w:val="0"/>
          <w:sz w:val="32"/>
          <w:szCs w:val="32"/>
        </w:rPr>
        <w:t>（二）社区戒毒、社区康复人员应当遵守的规定；</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Arial"/>
          <w:color w:val="auto"/>
          <w:kern w:val="0"/>
          <w:sz w:val="32"/>
          <w:szCs w:val="32"/>
        </w:rPr>
      </w:pPr>
      <w:r>
        <w:rPr>
          <w:rFonts w:ascii="华文仿宋" w:hAnsi="华文仿宋" w:eastAsia="华文仿宋" w:cs="Arial"/>
          <w:color w:val="auto"/>
          <w:kern w:val="0"/>
          <w:sz w:val="32"/>
          <w:szCs w:val="32"/>
        </w:rPr>
        <w:t>（三）社区戒毒、社区康复的具体措施；</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Arial"/>
          <w:color w:val="auto"/>
          <w:kern w:val="0"/>
          <w:sz w:val="32"/>
          <w:szCs w:val="32"/>
        </w:rPr>
      </w:pPr>
      <w:r>
        <w:rPr>
          <w:rFonts w:ascii="华文仿宋" w:hAnsi="华文仿宋" w:eastAsia="华文仿宋" w:cs="Arial"/>
          <w:color w:val="auto"/>
          <w:kern w:val="0"/>
          <w:sz w:val="32"/>
          <w:szCs w:val="32"/>
        </w:rPr>
        <w:t>（四）违反协议的责任；</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Arial"/>
          <w:color w:val="auto"/>
          <w:kern w:val="0"/>
          <w:sz w:val="32"/>
          <w:szCs w:val="32"/>
        </w:rPr>
      </w:pPr>
      <w:r>
        <w:rPr>
          <w:rFonts w:ascii="华文仿宋" w:hAnsi="华文仿宋" w:eastAsia="华文仿宋" w:cs="Arial"/>
          <w:color w:val="auto"/>
          <w:kern w:val="0"/>
          <w:sz w:val="32"/>
          <w:szCs w:val="32"/>
        </w:rPr>
        <w:t>（五）应当明确的其他事项。</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Arial"/>
          <w:color w:val="auto"/>
          <w:kern w:val="0"/>
          <w:sz w:val="32"/>
          <w:szCs w:val="32"/>
        </w:rPr>
      </w:pPr>
      <w:r>
        <w:rPr>
          <w:rFonts w:hint="eastAsia" w:ascii="华文仿宋" w:hAnsi="华文仿宋" w:eastAsia="华文仿宋" w:cs="Arial"/>
          <w:color w:val="auto"/>
          <w:kern w:val="0"/>
          <w:sz w:val="32"/>
          <w:szCs w:val="32"/>
        </w:rPr>
        <w:t>社区戒毒、社区康复人员应当自觉履行协议，并根据公安机关的要求，定期接受吸毒检测。社区戒毒、社区康复人员在期满解除时，应当对其人体毛发进行吸毒检测，检测结果证明其体内含有毒品成分的，公安机关可以依法作出强制隔离戒毒的决定。</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Arial"/>
          <w:color w:val="auto"/>
          <w:kern w:val="0"/>
          <w:sz w:val="32"/>
          <w:szCs w:val="32"/>
        </w:rPr>
      </w:pPr>
      <w:r>
        <w:rPr>
          <w:rFonts w:ascii="华文楷体" w:hAnsi="华文楷体" w:eastAsia="黑体" w:cs="Arial"/>
          <w:color w:val="auto"/>
          <w:kern w:val="0"/>
          <w:sz w:val="32"/>
          <w:szCs w:val="32"/>
        </w:rPr>
        <w:t>第</w:t>
      </w:r>
      <w:r>
        <w:rPr>
          <w:rFonts w:hint="eastAsia" w:ascii="华文楷体" w:hAnsi="华文楷体" w:eastAsia="黑体" w:cs="Arial"/>
          <w:color w:val="auto"/>
          <w:kern w:val="0"/>
          <w:sz w:val="32"/>
          <w:szCs w:val="32"/>
        </w:rPr>
        <w:t>四十七</w:t>
      </w:r>
      <w:r>
        <w:rPr>
          <w:rFonts w:ascii="华文楷体" w:hAnsi="华文楷体" w:eastAsia="黑体" w:cs="Arial"/>
          <w:color w:val="auto"/>
          <w:kern w:val="0"/>
          <w:sz w:val="32"/>
          <w:szCs w:val="32"/>
        </w:rPr>
        <w:t>条</w:t>
      </w:r>
      <w:r>
        <w:rPr>
          <w:rFonts w:hint="eastAsia" w:ascii="华文楷体" w:hAnsi="华文楷体" w:eastAsia="黑体" w:cs="Arial"/>
          <w:color w:val="auto"/>
          <w:kern w:val="0"/>
          <w:sz w:val="32"/>
          <w:szCs w:val="32"/>
        </w:rPr>
        <w:t xml:space="preserve">  </w:t>
      </w:r>
      <w:r>
        <w:rPr>
          <w:rFonts w:hint="eastAsia" w:ascii="华文仿宋" w:hAnsi="华文仿宋" w:eastAsia="华文仿宋" w:cs="Arial"/>
          <w:color w:val="auto"/>
          <w:kern w:val="0"/>
          <w:sz w:val="32"/>
          <w:szCs w:val="32"/>
        </w:rPr>
        <w:t>被依法责令接受社区戒毒、社区康复的人员拒绝接受社区戒毒、社区康复或者有严重违反社区戒毒、社区康复协议行为的，查获地公安机关可以依法作出强制隔离戒毒决定。</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华文仿宋" w:hAnsi="华文仿宋" w:eastAsia="华文仿宋" w:cs="Arial"/>
          <w:color w:val="auto"/>
          <w:kern w:val="0"/>
          <w:sz w:val="32"/>
          <w:szCs w:val="32"/>
          <w:lang w:eastAsia="zh-CN"/>
        </w:rPr>
      </w:pPr>
      <w:r>
        <w:rPr>
          <w:rFonts w:ascii="华文楷体" w:hAnsi="华文楷体" w:eastAsia="黑体" w:cs="Arial"/>
          <w:color w:val="auto"/>
          <w:kern w:val="0"/>
          <w:sz w:val="32"/>
          <w:szCs w:val="32"/>
        </w:rPr>
        <w:t>第</w:t>
      </w:r>
      <w:r>
        <w:rPr>
          <w:rFonts w:hint="eastAsia" w:ascii="华文楷体" w:hAnsi="华文楷体" w:eastAsia="黑体" w:cs="Arial"/>
          <w:color w:val="auto"/>
          <w:kern w:val="0"/>
          <w:sz w:val="32"/>
          <w:szCs w:val="32"/>
        </w:rPr>
        <w:t>四</w:t>
      </w:r>
      <w:r>
        <w:rPr>
          <w:rFonts w:ascii="华文楷体" w:hAnsi="华文楷体" w:eastAsia="黑体" w:cs="Arial"/>
          <w:color w:val="auto"/>
          <w:kern w:val="0"/>
          <w:sz w:val="32"/>
          <w:szCs w:val="32"/>
        </w:rPr>
        <w:t>十</w:t>
      </w:r>
      <w:r>
        <w:rPr>
          <w:rFonts w:hint="eastAsia" w:ascii="华文楷体" w:hAnsi="华文楷体" w:eastAsia="黑体" w:cs="Arial"/>
          <w:color w:val="auto"/>
          <w:kern w:val="0"/>
          <w:sz w:val="32"/>
          <w:szCs w:val="32"/>
        </w:rPr>
        <w:t>八</w:t>
      </w:r>
      <w:r>
        <w:rPr>
          <w:rFonts w:ascii="华文楷体" w:hAnsi="华文楷体" w:eastAsia="黑体" w:cs="Arial"/>
          <w:color w:val="auto"/>
          <w:kern w:val="0"/>
          <w:sz w:val="32"/>
          <w:szCs w:val="32"/>
        </w:rPr>
        <w:t>条</w:t>
      </w:r>
      <w:r>
        <w:rPr>
          <w:rFonts w:hint="eastAsia" w:ascii="华文楷体" w:hAnsi="华文楷体" w:eastAsia="黑体" w:cs="Arial"/>
          <w:color w:val="auto"/>
          <w:kern w:val="0"/>
          <w:sz w:val="32"/>
          <w:szCs w:val="32"/>
        </w:rPr>
        <w:t xml:space="preserve">  </w:t>
      </w:r>
      <w:r>
        <w:rPr>
          <w:rFonts w:hint="eastAsia" w:ascii="华文仿宋" w:hAnsi="华文仿宋" w:eastAsia="华文仿宋" w:cs="Arial"/>
          <w:color w:val="auto"/>
          <w:kern w:val="0"/>
          <w:sz w:val="32"/>
          <w:szCs w:val="32"/>
        </w:rPr>
        <w:t>公安机关、司法行政与乡镇人民政府、街道办事处禁毒部门应当建立完善强制隔离戒毒人员出所衔接工作协调机制。强制隔离戒毒所</w:t>
      </w:r>
      <w:r>
        <w:rPr>
          <w:rFonts w:hint="eastAsia" w:ascii="华文仿宋" w:hAnsi="华文仿宋" w:eastAsia="华文仿宋" w:cs="Arial"/>
          <w:color w:val="auto"/>
          <w:kern w:val="0"/>
          <w:sz w:val="32"/>
          <w:szCs w:val="32"/>
          <w:lang w:eastAsia="zh-CN"/>
        </w:rPr>
        <w:t>按期</w:t>
      </w:r>
      <w:r>
        <w:rPr>
          <w:rFonts w:hint="eastAsia" w:ascii="华文仿宋" w:hAnsi="华文仿宋" w:eastAsia="华文仿宋" w:cs="Arial"/>
          <w:color w:val="auto"/>
          <w:kern w:val="0"/>
          <w:sz w:val="32"/>
          <w:szCs w:val="32"/>
        </w:rPr>
        <w:t>解除戒毒人员强制隔离戒毒七日前，通知原强制隔离戒毒决定机关做好出所衔接工作</w:t>
      </w:r>
      <w:r>
        <w:rPr>
          <w:rFonts w:hint="eastAsia" w:ascii="华文仿宋" w:hAnsi="华文仿宋" w:eastAsia="华文仿宋" w:cs="Arial"/>
          <w:color w:val="auto"/>
          <w:kern w:val="0"/>
          <w:sz w:val="32"/>
          <w:szCs w:val="32"/>
          <w:lang w:eastAsia="zh-CN"/>
        </w:rPr>
        <w:t>，原强制隔离戒毒决定机关应当对强制隔离戒毒所提出的戒毒人员提前解除、延期和变更社区戒毒的建议之日起七日内给予是否批准的决定。</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Arial"/>
          <w:color w:val="auto"/>
          <w:kern w:val="0"/>
          <w:sz w:val="32"/>
          <w:szCs w:val="32"/>
        </w:rPr>
      </w:pPr>
      <w:r>
        <w:rPr>
          <w:rFonts w:hint="eastAsia" w:ascii="华文仿宋" w:hAnsi="华文仿宋" w:eastAsia="华文仿宋" w:cs="Arial"/>
          <w:color w:val="auto"/>
          <w:kern w:val="0"/>
          <w:sz w:val="32"/>
          <w:szCs w:val="32"/>
        </w:rPr>
        <w:t>乡镇人民政府、街道办事处应当将本区域内的吸毒人员纳入网格化服务管理，实施风险分类评估，落实管控措施，防止吸毒人员肇事肇祸。</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仿宋" w:hAnsi="仿宋" w:eastAsia="仿宋" w:cs="Arial"/>
          <w:color w:val="auto"/>
          <w:kern w:val="0"/>
          <w:sz w:val="32"/>
          <w:szCs w:val="32"/>
        </w:rPr>
      </w:pPr>
      <w:r>
        <w:rPr>
          <w:rFonts w:ascii="华文楷体" w:hAnsi="华文楷体" w:eastAsia="黑体" w:cs="Arial"/>
          <w:color w:val="auto"/>
          <w:kern w:val="0"/>
          <w:sz w:val="32"/>
          <w:szCs w:val="32"/>
        </w:rPr>
        <w:t>第</w:t>
      </w:r>
      <w:r>
        <w:rPr>
          <w:rFonts w:hint="eastAsia" w:ascii="华文楷体" w:hAnsi="华文楷体" w:eastAsia="黑体" w:cs="Arial"/>
          <w:color w:val="auto"/>
          <w:kern w:val="0"/>
          <w:sz w:val="32"/>
          <w:szCs w:val="32"/>
        </w:rPr>
        <w:t>四</w:t>
      </w:r>
      <w:r>
        <w:rPr>
          <w:rFonts w:ascii="华文楷体" w:hAnsi="华文楷体" w:eastAsia="黑体" w:cs="Arial"/>
          <w:color w:val="auto"/>
          <w:kern w:val="0"/>
          <w:sz w:val="32"/>
          <w:szCs w:val="32"/>
        </w:rPr>
        <w:t>十</w:t>
      </w:r>
      <w:r>
        <w:rPr>
          <w:rFonts w:hint="eastAsia" w:ascii="华文楷体" w:hAnsi="华文楷体" w:eastAsia="黑体" w:cs="Arial"/>
          <w:color w:val="auto"/>
          <w:kern w:val="0"/>
          <w:sz w:val="32"/>
          <w:szCs w:val="32"/>
        </w:rPr>
        <w:t>九</w:t>
      </w:r>
      <w:r>
        <w:rPr>
          <w:rFonts w:ascii="华文楷体" w:hAnsi="华文楷体" w:eastAsia="黑体" w:cs="Arial"/>
          <w:color w:val="auto"/>
          <w:kern w:val="0"/>
          <w:sz w:val="32"/>
          <w:szCs w:val="32"/>
        </w:rPr>
        <w:t>条</w:t>
      </w:r>
      <w:r>
        <w:rPr>
          <w:rFonts w:hint="eastAsia" w:ascii="华文楷体" w:hAnsi="华文楷体" w:eastAsia="黑体" w:cs="Arial"/>
          <w:color w:val="auto"/>
          <w:kern w:val="0"/>
          <w:sz w:val="32"/>
          <w:szCs w:val="32"/>
        </w:rPr>
        <w:t xml:space="preserve">  </w:t>
      </w:r>
      <w:r>
        <w:rPr>
          <w:rFonts w:hint="eastAsia" w:ascii="仿宋" w:hAnsi="仿宋" w:eastAsia="仿宋" w:cs="Arial"/>
          <w:color w:val="auto"/>
          <w:kern w:val="0"/>
          <w:sz w:val="32"/>
          <w:szCs w:val="32"/>
        </w:rPr>
        <w:t>设区的市级以上人民政府应当建立专门收治病残吸毒人员的区域、场所和医疗机构（病区、中心），配备必要的医疗设施和安保、医务等人员，对被公安机关决定强制隔离戒毒但患有严重疾病、传染病、严重精神障碍或者肢体残疾、吞食异物的吸毒人员，依法采取必要的隔离、治疗措施，实行集中强制隔离戒毒治疗。并结合当地戒毒工作需要和财政状况，保障专门场所戒毒人员的治疗、生活经费。</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仿宋" w:hAnsi="仿宋" w:eastAsia="仿宋" w:cs="Arial"/>
          <w:color w:val="auto"/>
          <w:kern w:val="0"/>
          <w:sz w:val="32"/>
          <w:szCs w:val="32"/>
        </w:rPr>
      </w:pPr>
      <w:r>
        <w:rPr>
          <w:rFonts w:hint="eastAsia" w:ascii="仿宋" w:hAnsi="仿宋" w:eastAsia="仿宋" w:cs="Arial"/>
          <w:color w:val="auto"/>
          <w:kern w:val="0"/>
          <w:sz w:val="32"/>
          <w:szCs w:val="32"/>
        </w:rPr>
        <w:t>戒毒人员在强制隔离戒毒期间死亡的，依照国家有关规定处理。</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Arial"/>
          <w:color w:val="auto"/>
          <w:kern w:val="0"/>
          <w:sz w:val="32"/>
          <w:szCs w:val="32"/>
        </w:rPr>
      </w:pPr>
      <w:r>
        <w:rPr>
          <w:rFonts w:ascii="华文楷体" w:hAnsi="华文楷体" w:eastAsia="黑体" w:cs="Arial"/>
          <w:color w:val="auto"/>
          <w:kern w:val="0"/>
          <w:sz w:val="32"/>
          <w:szCs w:val="32"/>
        </w:rPr>
        <w:t>第</w:t>
      </w:r>
      <w:r>
        <w:rPr>
          <w:rFonts w:hint="eastAsia" w:ascii="华文楷体" w:hAnsi="华文楷体" w:eastAsia="黑体" w:cs="Arial"/>
          <w:color w:val="auto"/>
          <w:kern w:val="0"/>
          <w:sz w:val="32"/>
          <w:szCs w:val="32"/>
        </w:rPr>
        <w:t>五</w:t>
      </w:r>
      <w:r>
        <w:rPr>
          <w:rFonts w:ascii="华文楷体" w:hAnsi="华文楷体" w:eastAsia="黑体" w:cs="Arial"/>
          <w:color w:val="auto"/>
          <w:kern w:val="0"/>
          <w:sz w:val="32"/>
          <w:szCs w:val="32"/>
        </w:rPr>
        <w:t>十条</w:t>
      </w:r>
      <w:r>
        <w:rPr>
          <w:rFonts w:hint="eastAsia" w:ascii="华文楷体" w:hAnsi="华文楷体" w:eastAsia="黑体" w:cs="Arial"/>
          <w:color w:val="auto"/>
          <w:kern w:val="0"/>
          <w:sz w:val="32"/>
          <w:szCs w:val="32"/>
        </w:rPr>
        <w:t xml:space="preserve">  </w:t>
      </w:r>
      <w:r>
        <w:rPr>
          <w:rFonts w:hint="eastAsia" w:ascii="华文仿宋" w:hAnsi="华文仿宋" w:eastAsia="华文仿宋" w:cs="Arial"/>
          <w:color w:val="auto"/>
          <w:kern w:val="0"/>
          <w:sz w:val="32"/>
          <w:szCs w:val="32"/>
        </w:rPr>
        <w:t>强制隔离戒毒人员被依法收监执行刑罚、采取强制性教育措施或者被依法拘留、逮捕的，强制隔离戒毒的时间连续计算；刑罚执行完毕时、解除强制性教育措施时、释放时或者变更取保候审时、监视居住时、判处缓刑执行时强制隔离戒毒尚未期满的，监管场所、羁押场所应当通知办案单位，由办案单位送强制隔离戒毒所继续执行强制隔离戒毒。</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Arial"/>
          <w:color w:val="auto"/>
          <w:kern w:val="0"/>
          <w:sz w:val="32"/>
          <w:szCs w:val="32"/>
        </w:rPr>
      </w:pPr>
      <w:r>
        <w:rPr>
          <w:rFonts w:hint="eastAsia" w:ascii="华文仿宋" w:hAnsi="华文仿宋" w:eastAsia="华文仿宋" w:cs="Arial"/>
          <w:color w:val="auto"/>
          <w:kern w:val="0"/>
          <w:sz w:val="32"/>
          <w:szCs w:val="32"/>
        </w:rPr>
        <w:t xml:space="preserve"> 监管场所、羁押场所收押的吸毒成瘾人员，参照本条例进行管理，并给予必要的戒毒治疗，其脱毒治疗费用按照强制隔离戒毒人员标准执行。</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Arial"/>
          <w:color w:val="auto"/>
          <w:kern w:val="0"/>
          <w:sz w:val="32"/>
          <w:szCs w:val="32"/>
        </w:rPr>
      </w:pPr>
      <w:r>
        <w:rPr>
          <w:rFonts w:ascii="华文楷体" w:hAnsi="华文楷体" w:eastAsia="黑体" w:cs="Arial"/>
          <w:color w:val="auto"/>
          <w:kern w:val="0"/>
          <w:sz w:val="32"/>
          <w:szCs w:val="32"/>
        </w:rPr>
        <w:t>第</w:t>
      </w:r>
      <w:r>
        <w:rPr>
          <w:rFonts w:hint="eastAsia" w:ascii="华文楷体" w:hAnsi="华文楷体" w:eastAsia="黑体" w:cs="Arial"/>
          <w:color w:val="auto"/>
          <w:kern w:val="0"/>
          <w:sz w:val="32"/>
          <w:szCs w:val="32"/>
        </w:rPr>
        <w:t>五</w:t>
      </w:r>
      <w:r>
        <w:rPr>
          <w:rFonts w:ascii="华文楷体" w:hAnsi="华文楷体" w:eastAsia="黑体" w:cs="Arial"/>
          <w:color w:val="auto"/>
          <w:kern w:val="0"/>
          <w:sz w:val="32"/>
          <w:szCs w:val="32"/>
        </w:rPr>
        <w:t>十</w:t>
      </w:r>
      <w:r>
        <w:rPr>
          <w:rFonts w:hint="eastAsia" w:ascii="华文楷体" w:hAnsi="华文楷体" w:eastAsia="黑体" w:cs="Arial"/>
          <w:color w:val="auto"/>
          <w:kern w:val="0"/>
          <w:sz w:val="32"/>
          <w:szCs w:val="32"/>
        </w:rPr>
        <w:t>一</w:t>
      </w:r>
      <w:r>
        <w:rPr>
          <w:rFonts w:ascii="华文楷体" w:hAnsi="华文楷体" w:eastAsia="黑体" w:cs="Arial"/>
          <w:color w:val="auto"/>
          <w:kern w:val="0"/>
          <w:sz w:val="32"/>
          <w:szCs w:val="32"/>
        </w:rPr>
        <w:t>条</w:t>
      </w:r>
      <w:r>
        <w:rPr>
          <w:rFonts w:hint="eastAsia" w:ascii="华文楷体" w:hAnsi="华文楷体" w:eastAsia="黑体" w:cs="Arial"/>
          <w:color w:val="auto"/>
          <w:kern w:val="0"/>
          <w:sz w:val="32"/>
          <w:szCs w:val="32"/>
        </w:rPr>
        <w:t xml:space="preserve"> </w:t>
      </w:r>
      <w:r>
        <w:rPr>
          <w:rFonts w:ascii="华文仿宋" w:hAnsi="华文仿宋" w:eastAsia="华文仿宋" w:cs="Arial"/>
          <w:color w:val="auto"/>
          <w:kern w:val="0"/>
          <w:sz w:val="32"/>
          <w:szCs w:val="32"/>
        </w:rPr>
        <w:t>被依法强制隔离戒毒的吸毒人员是未成年人或者生活不能自理人员的唯一抚养人、扶养人、赡养人的，公安机关在作出强制隔离戒毒决定的同时，应当将未成年人、生活不能自理人员的情况通知其户籍所在地乡镇人民政府、街道办事处；其户籍所在地与现居住地不一致的，通知现居住地乡镇人民政府、街道办事处。</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asciiTheme="minorHAnsi" w:hAnsiTheme="minorHAnsi" w:eastAsiaTheme="minorEastAsia" w:cstheme="minorBidi"/>
          <w:kern w:val="2"/>
          <w:sz w:val="21"/>
          <w:szCs w:val="22"/>
          <w:lang w:val="en-US" w:eastAsia="zh-CN" w:bidi="ar-SA"/>
        </w:rPr>
      </w:pPr>
    </w:p>
    <w:p>
      <w:pPr>
        <w:keepNext w:val="0"/>
        <w:keepLines w:val="0"/>
        <w:pageBreakBefore w:val="0"/>
        <w:kinsoku/>
        <w:wordWrap/>
        <w:overflowPunct/>
        <w:topLinePunct w:val="0"/>
        <w:autoSpaceDE/>
        <w:autoSpaceDN/>
        <w:bidi w:val="0"/>
        <w:adjustRightInd/>
        <w:snapToGrid/>
        <w:spacing w:line="560" w:lineRule="exact"/>
        <w:textAlignment w:val="auto"/>
        <w:outlineLvl w:val="9"/>
        <w:rPr>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outlineLvl w:val="9"/>
        <w:rPr>
          <w:lang w:val="en-US" w:eastAsia="zh-CN"/>
        </w:rPr>
      </w:pPr>
    </w:p>
    <w:p>
      <w:pPr>
        <w:keepNext w:val="0"/>
        <w:keepLines w:val="0"/>
        <w:pageBreakBefore w:val="0"/>
        <w:tabs>
          <w:tab w:val="left" w:pos="771"/>
        </w:tabs>
        <w:kinsoku/>
        <w:wordWrap/>
        <w:overflowPunct/>
        <w:topLinePunct w:val="0"/>
        <w:autoSpaceDE/>
        <w:autoSpaceDN/>
        <w:bidi w:val="0"/>
        <w:adjustRightInd/>
        <w:snapToGrid/>
        <w:spacing w:line="560" w:lineRule="exact"/>
        <w:jc w:val="left"/>
        <w:textAlignment w:val="auto"/>
        <w:outlineLvl w:val="9"/>
        <w:rPr>
          <w:lang w:val="en-US" w:eastAsia="zh-CN"/>
        </w:rPr>
      </w:pPr>
      <w:r>
        <w:rPr>
          <w:rFonts w:hint="eastAsia"/>
          <w:lang w:val="en-US" w:eastAsia="zh-CN"/>
        </w:rPr>
        <w:tab/>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Arial"/>
          <w:color w:val="auto"/>
          <w:kern w:val="0"/>
          <w:sz w:val="32"/>
          <w:szCs w:val="32"/>
        </w:rPr>
      </w:pPr>
      <w:r>
        <w:rPr>
          <w:rFonts w:ascii="华文仿宋" w:hAnsi="华文仿宋" w:eastAsia="华文仿宋" w:cs="Arial"/>
          <w:color w:val="auto"/>
          <w:kern w:val="0"/>
          <w:sz w:val="32"/>
          <w:szCs w:val="32"/>
        </w:rPr>
        <w:t>乡镇人民政府、街道办事处收到通知后，应当立即对未成年人、生活不能自理人员进行妥善安置，并及时将安置情况书面告知公安机关，由公安机关通知吸毒人员。</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olor w:val="auto"/>
          <w:sz w:val="32"/>
          <w:szCs w:val="32"/>
        </w:rPr>
      </w:pPr>
      <w:r>
        <w:rPr>
          <w:rFonts w:hint="eastAsia" w:ascii="华文楷体" w:hAnsi="华文楷体" w:eastAsia="黑体" w:cs="Arial"/>
          <w:color w:val="auto"/>
          <w:kern w:val="0"/>
          <w:sz w:val="32"/>
          <w:szCs w:val="32"/>
        </w:rPr>
        <w:t xml:space="preserve"> </w:t>
      </w:r>
      <w:r>
        <w:rPr>
          <w:rFonts w:ascii="华文楷体" w:hAnsi="华文楷体" w:eastAsia="黑体" w:cs="Arial"/>
          <w:color w:val="auto"/>
          <w:kern w:val="0"/>
          <w:sz w:val="32"/>
          <w:szCs w:val="32"/>
        </w:rPr>
        <w:t>第</w:t>
      </w:r>
      <w:r>
        <w:rPr>
          <w:rFonts w:hint="eastAsia" w:ascii="华文楷体" w:hAnsi="华文楷体" w:eastAsia="黑体" w:cs="Arial"/>
          <w:color w:val="auto"/>
          <w:kern w:val="0"/>
          <w:sz w:val="32"/>
          <w:szCs w:val="32"/>
        </w:rPr>
        <w:t>五十二</w:t>
      </w:r>
      <w:r>
        <w:rPr>
          <w:rFonts w:ascii="华文楷体" w:hAnsi="华文楷体" w:eastAsia="黑体" w:cs="Arial"/>
          <w:color w:val="auto"/>
          <w:kern w:val="0"/>
          <w:sz w:val="32"/>
          <w:szCs w:val="32"/>
        </w:rPr>
        <w:t>条</w:t>
      </w:r>
      <w:r>
        <w:rPr>
          <w:rFonts w:hint="eastAsia" w:ascii="华文仿宋" w:hAnsi="华文仿宋" w:eastAsia="华文仿宋"/>
          <w:color w:val="auto"/>
          <w:sz w:val="32"/>
          <w:szCs w:val="32"/>
        </w:rPr>
        <w:t xml:space="preserve">  </w:t>
      </w:r>
      <w:r>
        <w:rPr>
          <w:rFonts w:ascii="华文仿宋" w:hAnsi="华文仿宋" w:eastAsia="华文仿宋"/>
          <w:color w:val="auto"/>
          <w:sz w:val="32"/>
          <w:szCs w:val="32"/>
        </w:rPr>
        <w:t>戒毒人员可以按照国家和省有关规定参加社会保险，获得社会救助。病残吸毒人员在强制隔离戒毒期间和所外就医发生的医疗费用，按照国家和省有关规定纳入基本医疗保险和医疗救助范围。</w:t>
      </w:r>
      <w:r>
        <w:rPr>
          <w:rFonts w:ascii="华文仿宋" w:hAnsi="华文仿宋" w:eastAsia="华文仿宋"/>
          <w:color w:val="auto"/>
          <w:sz w:val="32"/>
          <w:szCs w:val="32"/>
        </w:rPr>
        <w:br w:type="textWrapping"/>
      </w:r>
      <w:r>
        <w:rPr>
          <w:rFonts w:hint="eastAsia" w:ascii="华文仿宋" w:hAnsi="华文仿宋" w:eastAsia="华文仿宋" w:cs="Arial"/>
          <w:color w:val="auto"/>
          <w:kern w:val="0"/>
          <w:sz w:val="32"/>
          <w:szCs w:val="32"/>
        </w:rPr>
        <w:t xml:space="preserve">    </w:t>
      </w:r>
      <w:r>
        <w:rPr>
          <w:rFonts w:ascii="华文楷体" w:hAnsi="华文楷体" w:eastAsia="黑体" w:cs="Arial"/>
          <w:color w:val="auto"/>
          <w:kern w:val="0"/>
          <w:sz w:val="32"/>
          <w:szCs w:val="32"/>
        </w:rPr>
        <w:t>第</w:t>
      </w:r>
      <w:r>
        <w:rPr>
          <w:rFonts w:hint="eastAsia" w:ascii="华文楷体" w:hAnsi="华文楷体" w:eastAsia="黑体" w:cs="Arial"/>
          <w:color w:val="auto"/>
          <w:kern w:val="0"/>
          <w:sz w:val="32"/>
          <w:szCs w:val="32"/>
        </w:rPr>
        <w:t>五十三</w:t>
      </w:r>
      <w:r>
        <w:rPr>
          <w:rFonts w:ascii="华文楷体" w:hAnsi="华文楷体" w:eastAsia="黑体" w:cs="Arial"/>
          <w:color w:val="auto"/>
          <w:kern w:val="0"/>
          <w:sz w:val="32"/>
          <w:szCs w:val="32"/>
        </w:rPr>
        <w:t>条</w:t>
      </w:r>
      <w:r>
        <w:rPr>
          <w:rFonts w:hint="eastAsia" w:ascii="华文仿宋" w:hAnsi="华文仿宋" w:eastAsia="华文仿宋" w:cs="Arial"/>
          <w:color w:val="auto"/>
          <w:kern w:val="0"/>
          <w:sz w:val="32"/>
          <w:szCs w:val="32"/>
        </w:rPr>
        <w:t xml:space="preserve">  </w:t>
      </w:r>
      <w:r>
        <w:rPr>
          <w:rFonts w:ascii="华文仿宋" w:hAnsi="华文仿宋" w:eastAsia="华文仿宋" w:cs="Arial"/>
          <w:color w:val="auto"/>
          <w:kern w:val="0"/>
          <w:sz w:val="32"/>
          <w:szCs w:val="32"/>
        </w:rPr>
        <w:t>各级人民政府和有关部门应当加强对戒</w:t>
      </w:r>
      <w:r>
        <w:rPr>
          <w:rFonts w:ascii="华文仿宋" w:hAnsi="华文仿宋" w:eastAsia="华文仿宋"/>
          <w:color w:val="auto"/>
          <w:sz w:val="32"/>
          <w:szCs w:val="32"/>
        </w:rPr>
        <w:t>毒康复人员的职业技能培训和就业指导，提供就业信息，拓宽就业渠道，鼓励和扶持戒毒康复人员自谋职业、自主创业，帮助其回归社会。</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olor w:val="auto"/>
          <w:sz w:val="32"/>
          <w:szCs w:val="32"/>
        </w:rPr>
      </w:pPr>
      <w:r>
        <w:rPr>
          <w:rFonts w:hint="eastAsia" w:ascii="华文仿宋" w:hAnsi="华文仿宋" w:eastAsia="华文仿宋"/>
          <w:color w:val="auto"/>
          <w:sz w:val="32"/>
          <w:szCs w:val="32"/>
        </w:rPr>
        <w:t>鼓励企业为戒毒康复人员提供就业岗位。为戒毒康复人员提供就业岗位的企业按照规定享受有关政策优惠。</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黑体" w:hAnsi="黑体" w:eastAsia="黑体" w:cs="黑体"/>
          <w:bCs/>
          <w:color w:val="auto"/>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color w:val="auto"/>
          <w:kern w:val="0"/>
          <w:sz w:val="32"/>
          <w:szCs w:val="32"/>
        </w:rPr>
      </w:pPr>
      <w:r>
        <w:rPr>
          <w:rFonts w:hint="eastAsia" w:ascii="黑体" w:hAnsi="黑体" w:eastAsia="黑体" w:cs="黑体"/>
          <w:bCs/>
          <w:color w:val="auto"/>
          <w:kern w:val="0"/>
          <w:sz w:val="32"/>
          <w:szCs w:val="32"/>
        </w:rPr>
        <w:t>第五章 禁毒工作保障</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楷体" w:hAnsi="华文楷体" w:eastAsia="黑体" w:cs="Arial"/>
          <w:color w:val="auto"/>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Arial"/>
          <w:color w:val="auto"/>
          <w:kern w:val="0"/>
          <w:sz w:val="32"/>
          <w:szCs w:val="32"/>
        </w:rPr>
      </w:pPr>
      <w:r>
        <w:rPr>
          <w:rFonts w:ascii="华文楷体" w:hAnsi="华文楷体" w:eastAsia="黑体" w:cs="Arial"/>
          <w:color w:val="auto"/>
          <w:kern w:val="0"/>
          <w:sz w:val="32"/>
          <w:szCs w:val="32"/>
        </w:rPr>
        <w:t>第</w:t>
      </w:r>
      <w:r>
        <w:rPr>
          <w:rFonts w:hint="eastAsia" w:ascii="华文楷体" w:hAnsi="华文楷体" w:eastAsia="黑体" w:cs="Arial"/>
          <w:color w:val="auto"/>
          <w:kern w:val="0"/>
          <w:sz w:val="32"/>
          <w:szCs w:val="32"/>
        </w:rPr>
        <w:t>五十四</w:t>
      </w:r>
      <w:r>
        <w:rPr>
          <w:rFonts w:ascii="华文楷体" w:hAnsi="华文楷体" w:eastAsia="黑体" w:cs="Arial"/>
          <w:color w:val="auto"/>
          <w:kern w:val="0"/>
          <w:sz w:val="32"/>
          <w:szCs w:val="32"/>
        </w:rPr>
        <w:t>条</w:t>
      </w:r>
      <w:r>
        <w:rPr>
          <w:rFonts w:hint="eastAsia" w:ascii="华文仿宋" w:hAnsi="华文仿宋" w:eastAsia="华文仿宋" w:cs="Arial"/>
          <w:color w:val="auto"/>
          <w:kern w:val="0"/>
          <w:sz w:val="32"/>
          <w:szCs w:val="32"/>
        </w:rPr>
        <w:t xml:space="preserve">  </w:t>
      </w:r>
      <w:r>
        <w:rPr>
          <w:rFonts w:ascii="华文仿宋" w:hAnsi="华文仿宋" w:eastAsia="华文仿宋" w:cs="Arial"/>
          <w:color w:val="auto"/>
          <w:kern w:val="0"/>
          <w:sz w:val="32"/>
          <w:szCs w:val="32"/>
        </w:rPr>
        <w:t>县级以上人民政府应当建立与毒情形势相适应、职能配置完善、岗位设置科学的禁毒机构和队伍，加强禁毒专业力量建设，保障禁毒工作需要。</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Arial"/>
          <w:color w:val="auto"/>
          <w:kern w:val="0"/>
          <w:sz w:val="32"/>
          <w:szCs w:val="32"/>
        </w:rPr>
      </w:pPr>
      <w:r>
        <w:rPr>
          <w:rFonts w:hint="eastAsia" w:ascii="华文楷体" w:hAnsi="华文楷体" w:eastAsia="黑体" w:cs="Arial"/>
          <w:color w:val="auto"/>
          <w:kern w:val="0"/>
          <w:sz w:val="32"/>
          <w:szCs w:val="32"/>
        </w:rPr>
        <w:t>第五十五条</w:t>
      </w:r>
      <w:r>
        <w:rPr>
          <w:rFonts w:hint="eastAsia" w:ascii="华文仿宋" w:hAnsi="华文仿宋" w:eastAsia="华文仿宋" w:cs="Arial"/>
          <w:color w:val="auto"/>
          <w:kern w:val="0"/>
          <w:sz w:val="32"/>
          <w:szCs w:val="32"/>
        </w:rPr>
        <w:t xml:space="preserve">  县级以上人民政府应当根据毒情发展和工作需要，统筹推进毒品实验室、毒品情报中心、禁毒教育基地、强制隔离戒毒所、毒品检查站等禁毒基础设施建设；加强禁毒业务装备规划和建设。</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华文仿宋" w:hAnsi="华文仿宋" w:eastAsia="华文仿宋" w:cs="Arial"/>
          <w:color w:val="auto"/>
          <w:kern w:val="0"/>
          <w:sz w:val="32"/>
          <w:szCs w:val="32"/>
          <w:lang w:eastAsia="zh-CN"/>
        </w:rPr>
      </w:pPr>
      <w:r>
        <w:rPr>
          <w:rFonts w:ascii="华文楷体" w:hAnsi="华文楷体" w:eastAsia="黑体" w:cs="Arial"/>
          <w:color w:val="auto"/>
          <w:kern w:val="0"/>
          <w:sz w:val="32"/>
          <w:szCs w:val="32"/>
        </w:rPr>
        <w:t>第</w:t>
      </w:r>
      <w:r>
        <w:rPr>
          <w:rFonts w:hint="eastAsia" w:ascii="华文楷体" w:hAnsi="华文楷体" w:eastAsia="黑体" w:cs="Arial"/>
          <w:color w:val="auto"/>
          <w:kern w:val="0"/>
          <w:sz w:val="32"/>
          <w:szCs w:val="32"/>
        </w:rPr>
        <w:t>五十六</w:t>
      </w:r>
      <w:r>
        <w:rPr>
          <w:rFonts w:ascii="华文楷体" w:hAnsi="华文楷体" w:eastAsia="黑体" w:cs="Arial"/>
          <w:color w:val="auto"/>
          <w:kern w:val="0"/>
          <w:sz w:val="32"/>
          <w:szCs w:val="32"/>
        </w:rPr>
        <w:t>条</w:t>
      </w:r>
      <w:r>
        <w:rPr>
          <w:rFonts w:hint="eastAsia" w:ascii="华文仿宋" w:hAnsi="华文仿宋" w:eastAsia="华文仿宋" w:cs="Arial"/>
          <w:color w:val="auto"/>
          <w:kern w:val="0"/>
          <w:sz w:val="32"/>
          <w:szCs w:val="32"/>
        </w:rPr>
        <w:t xml:space="preserve"> </w:t>
      </w:r>
      <w:r>
        <w:rPr>
          <w:rFonts w:ascii="华文仿宋" w:hAnsi="华文仿宋" w:eastAsia="华文仿宋" w:cs="Arial"/>
          <w:color w:val="auto"/>
          <w:kern w:val="0"/>
          <w:sz w:val="32"/>
          <w:szCs w:val="32"/>
        </w:rPr>
        <w:t>县级以上禁毒委员会应当加强禁毒工作信息化建设，建立</w:t>
      </w:r>
      <w:r>
        <w:rPr>
          <w:rFonts w:hint="eastAsia" w:ascii="华文仿宋" w:hAnsi="华文仿宋" w:eastAsia="华文仿宋" w:cs="Arial"/>
          <w:color w:val="auto"/>
          <w:kern w:val="0"/>
          <w:sz w:val="32"/>
          <w:szCs w:val="32"/>
        </w:rPr>
        <w:t>吸毒人员管控和</w:t>
      </w:r>
      <w:r>
        <w:rPr>
          <w:rFonts w:ascii="华文仿宋" w:hAnsi="华文仿宋" w:eastAsia="华文仿宋" w:cs="Arial"/>
          <w:color w:val="auto"/>
          <w:kern w:val="0"/>
          <w:sz w:val="32"/>
          <w:szCs w:val="32"/>
        </w:rPr>
        <w:t>毒</w:t>
      </w:r>
      <w:r>
        <w:rPr>
          <w:rFonts w:hint="eastAsia" w:ascii="华文仿宋" w:hAnsi="华文仿宋" w:eastAsia="华文仿宋" w:cs="Arial"/>
          <w:color w:val="auto"/>
          <w:kern w:val="0"/>
          <w:sz w:val="32"/>
          <w:szCs w:val="32"/>
        </w:rPr>
        <w:t>情</w:t>
      </w:r>
      <w:r>
        <w:rPr>
          <w:rFonts w:ascii="华文仿宋" w:hAnsi="华文仿宋" w:eastAsia="华文仿宋" w:cs="Arial"/>
          <w:color w:val="auto"/>
          <w:kern w:val="0"/>
          <w:sz w:val="32"/>
          <w:szCs w:val="32"/>
        </w:rPr>
        <w:t>监测</w:t>
      </w:r>
      <w:r>
        <w:rPr>
          <w:rFonts w:hint="eastAsia" w:ascii="华文仿宋" w:hAnsi="华文仿宋" w:eastAsia="华文仿宋" w:cs="Arial"/>
          <w:color w:val="auto"/>
          <w:kern w:val="0"/>
          <w:sz w:val="32"/>
          <w:szCs w:val="32"/>
        </w:rPr>
        <w:t>平台</w:t>
      </w:r>
      <w:r>
        <w:rPr>
          <w:rFonts w:ascii="华文仿宋" w:hAnsi="华文仿宋" w:eastAsia="华文仿宋" w:cs="Arial"/>
          <w:color w:val="auto"/>
          <w:kern w:val="0"/>
          <w:sz w:val="32"/>
          <w:szCs w:val="32"/>
        </w:rPr>
        <w:t>。</w:t>
      </w:r>
      <w:r>
        <w:rPr>
          <w:rFonts w:hint="eastAsia" w:ascii="华文仿宋" w:hAnsi="华文仿宋" w:eastAsia="华文仿宋" w:cs="Arial"/>
          <w:color w:val="auto"/>
          <w:kern w:val="0"/>
          <w:sz w:val="32"/>
          <w:szCs w:val="32"/>
        </w:rPr>
        <w:t>禁毒委员会成员单位应当传送本单位与禁毒工作相关的数据</w:t>
      </w:r>
      <w:r>
        <w:rPr>
          <w:rFonts w:ascii="华文仿宋" w:hAnsi="华文仿宋" w:eastAsia="华文仿宋" w:cs="Arial"/>
          <w:color w:val="auto"/>
          <w:kern w:val="0"/>
          <w:sz w:val="32"/>
          <w:szCs w:val="32"/>
        </w:rPr>
        <w:t>，实现信息共享</w:t>
      </w:r>
      <w:r>
        <w:rPr>
          <w:rFonts w:hint="eastAsia" w:ascii="华文仿宋" w:hAnsi="华文仿宋" w:eastAsia="华文仿宋" w:cs="Arial"/>
          <w:color w:val="auto"/>
          <w:kern w:val="0"/>
          <w:sz w:val="32"/>
          <w:szCs w:val="32"/>
          <w:lang w:eastAsia="zh-CN"/>
        </w:rPr>
        <w:t>；禁毒委员会成员单位应当建立统一的吸毒人员、强制戒毒人员的收治、综合评估、解除、转社区戒毒等标准，加强沟通协调。</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Arial"/>
          <w:color w:val="auto"/>
          <w:kern w:val="0"/>
          <w:sz w:val="32"/>
          <w:szCs w:val="32"/>
        </w:rPr>
      </w:pPr>
      <w:r>
        <w:rPr>
          <w:rFonts w:ascii="华文楷体" w:hAnsi="华文楷体" w:eastAsia="黑体" w:cs="Arial"/>
          <w:color w:val="auto"/>
          <w:kern w:val="0"/>
          <w:sz w:val="32"/>
          <w:szCs w:val="32"/>
        </w:rPr>
        <w:t>第</w:t>
      </w:r>
      <w:r>
        <w:rPr>
          <w:rFonts w:hint="eastAsia" w:ascii="华文楷体" w:hAnsi="华文楷体" w:eastAsia="黑体" w:cs="Arial"/>
          <w:color w:val="auto"/>
          <w:kern w:val="0"/>
          <w:sz w:val="32"/>
          <w:szCs w:val="32"/>
        </w:rPr>
        <w:t>五</w:t>
      </w:r>
      <w:r>
        <w:rPr>
          <w:rFonts w:ascii="华文楷体" w:hAnsi="华文楷体" w:eastAsia="黑体" w:cs="Arial"/>
          <w:color w:val="auto"/>
          <w:kern w:val="0"/>
          <w:sz w:val="32"/>
          <w:szCs w:val="32"/>
        </w:rPr>
        <w:t>十</w:t>
      </w:r>
      <w:r>
        <w:rPr>
          <w:rFonts w:hint="eastAsia" w:ascii="华文楷体" w:hAnsi="华文楷体" w:eastAsia="黑体" w:cs="Arial"/>
          <w:color w:val="auto"/>
          <w:kern w:val="0"/>
          <w:sz w:val="32"/>
          <w:szCs w:val="32"/>
        </w:rPr>
        <w:t>七</w:t>
      </w:r>
      <w:r>
        <w:rPr>
          <w:rFonts w:ascii="华文楷体" w:hAnsi="华文楷体" w:eastAsia="黑体" w:cs="Arial"/>
          <w:color w:val="auto"/>
          <w:kern w:val="0"/>
          <w:sz w:val="32"/>
          <w:szCs w:val="32"/>
        </w:rPr>
        <w:t>条</w:t>
      </w:r>
      <w:r>
        <w:rPr>
          <w:rFonts w:hint="eastAsia" w:ascii="华文仿宋" w:hAnsi="华文仿宋" w:eastAsia="华文仿宋" w:cs="Arial"/>
          <w:color w:val="auto"/>
          <w:kern w:val="0"/>
          <w:sz w:val="32"/>
          <w:szCs w:val="32"/>
        </w:rPr>
        <w:t xml:space="preserve"> </w:t>
      </w:r>
      <w:r>
        <w:rPr>
          <w:rFonts w:ascii="华文仿宋" w:hAnsi="华文仿宋" w:eastAsia="华文仿宋" w:cs="Arial"/>
          <w:color w:val="auto"/>
          <w:kern w:val="0"/>
          <w:sz w:val="32"/>
          <w:szCs w:val="32"/>
        </w:rPr>
        <w:t>省和设区的市禁毒委员会可以根据实际情况，确定毒品问题重点整治地区，明确整治任务。</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Arial"/>
          <w:color w:val="auto"/>
          <w:kern w:val="0"/>
          <w:sz w:val="32"/>
          <w:szCs w:val="32"/>
        </w:rPr>
      </w:pPr>
      <w:r>
        <w:rPr>
          <w:rFonts w:ascii="华文仿宋" w:hAnsi="华文仿宋" w:eastAsia="华文仿宋" w:cs="Arial"/>
          <w:color w:val="auto"/>
          <w:kern w:val="0"/>
          <w:sz w:val="32"/>
          <w:szCs w:val="32"/>
        </w:rPr>
        <w:t>国家和省、设区的市确定的重点整治地区所在地人民政府应当加强禁毒综合治理，按期完成整治任务；未完成整治任务的，不得参加以地区为单位的文明创建、平安创建等评比表彰活动。</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Arial"/>
          <w:color w:val="auto"/>
          <w:kern w:val="0"/>
          <w:sz w:val="32"/>
          <w:szCs w:val="32"/>
        </w:rPr>
      </w:pPr>
      <w:r>
        <w:rPr>
          <w:rFonts w:ascii="华文楷体" w:hAnsi="华文楷体" w:eastAsia="黑体" w:cs="Arial"/>
          <w:color w:val="auto"/>
          <w:kern w:val="0"/>
          <w:sz w:val="32"/>
          <w:szCs w:val="32"/>
        </w:rPr>
        <w:t>第</w:t>
      </w:r>
      <w:r>
        <w:rPr>
          <w:rFonts w:hint="eastAsia" w:ascii="华文楷体" w:hAnsi="华文楷体" w:eastAsia="黑体" w:cs="Arial"/>
          <w:color w:val="auto"/>
          <w:kern w:val="0"/>
          <w:sz w:val="32"/>
          <w:szCs w:val="32"/>
        </w:rPr>
        <w:t>五</w:t>
      </w:r>
      <w:r>
        <w:rPr>
          <w:rFonts w:ascii="华文楷体" w:hAnsi="华文楷体" w:eastAsia="黑体" w:cs="Arial"/>
          <w:color w:val="auto"/>
          <w:kern w:val="0"/>
          <w:sz w:val="32"/>
          <w:szCs w:val="32"/>
        </w:rPr>
        <w:t>十</w:t>
      </w:r>
      <w:r>
        <w:rPr>
          <w:rFonts w:hint="eastAsia" w:ascii="华文楷体" w:hAnsi="华文楷体" w:eastAsia="黑体" w:cs="Arial"/>
          <w:color w:val="auto"/>
          <w:kern w:val="0"/>
          <w:sz w:val="32"/>
          <w:szCs w:val="32"/>
        </w:rPr>
        <w:t>八</w:t>
      </w:r>
      <w:r>
        <w:rPr>
          <w:rFonts w:ascii="华文楷体" w:hAnsi="华文楷体" w:eastAsia="黑体" w:cs="Arial"/>
          <w:color w:val="auto"/>
          <w:kern w:val="0"/>
          <w:sz w:val="32"/>
          <w:szCs w:val="32"/>
        </w:rPr>
        <w:t>条</w:t>
      </w:r>
      <w:r>
        <w:rPr>
          <w:rFonts w:hint="eastAsia" w:ascii="华文仿宋" w:hAnsi="华文仿宋" w:eastAsia="华文仿宋" w:cs="Arial"/>
          <w:color w:val="auto"/>
          <w:kern w:val="0"/>
          <w:sz w:val="32"/>
          <w:szCs w:val="32"/>
        </w:rPr>
        <w:t xml:space="preserve"> 引导、培育、扶持禁毒社会工作者队伍建设，建立健全禁毒社会工作服务制度，规范禁毒社会工作者职业评价、服务标准、职业保障。</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Arial"/>
          <w:color w:val="auto"/>
          <w:kern w:val="0"/>
          <w:sz w:val="32"/>
          <w:szCs w:val="32"/>
        </w:rPr>
      </w:pPr>
      <w:r>
        <w:rPr>
          <w:rFonts w:ascii="华文仿宋" w:hAnsi="华文仿宋" w:eastAsia="华文仿宋" w:cs="Arial"/>
          <w:color w:val="auto"/>
          <w:kern w:val="0"/>
          <w:sz w:val="32"/>
          <w:szCs w:val="32"/>
        </w:rPr>
        <w:t>鼓励社会工作者组织、志愿服务组织以及其他单位和个人参与禁毒宣传教育、科学研究和戒毒社会服务等工作。</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Arial"/>
          <w:color w:val="auto"/>
          <w:kern w:val="0"/>
          <w:sz w:val="32"/>
          <w:szCs w:val="32"/>
        </w:rPr>
      </w:pPr>
      <w:r>
        <w:rPr>
          <w:rFonts w:ascii="华文楷体" w:hAnsi="华文楷体" w:eastAsia="黑体" w:cs="Arial"/>
          <w:color w:val="auto"/>
          <w:kern w:val="0"/>
          <w:sz w:val="32"/>
          <w:szCs w:val="32"/>
        </w:rPr>
        <w:t>第</w:t>
      </w:r>
      <w:r>
        <w:rPr>
          <w:rFonts w:hint="eastAsia" w:ascii="华文楷体" w:hAnsi="华文楷体" w:eastAsia="黑体" w:cs="Arial"/>
          <w:color w:val="auto"/>
          <w:kern w:val="0"/>
          <w:sz w:val="32"/>
          <w:szCs w:val="32"/>
        </w:rPr>
        <w:t>五十九</w:t>
      </w:r>
      <w:r>
        <w:rPr>
          <w:rFonts w:ascii="华文楷体" w:hAnsi="华文楷体" w:eastAsia="黑体" w:cs="Arial"/>
          <w:color w:val="auto"/>
          <w:kern w:val="0"/>
          <w:sz w:val="32"/>
          <w:szCs w:val="32"/>
        </w:rPr>
        <w:t>条</w:t>
      </w:r>
      <w:r>
        <w:rPr>
          <w:rFonts w:ascii="华文仿宋" w:hAnsi="华文仿宋" w:eastAsia="华文仿宋" w:cs="Arial"/>
          <w:color w:val="auto"/>
          <w:kern w:val="0"/>
          <w:sz w:val="32"/>
          <w:szCs w:val="32"/>
        </w:rPr>
        <w:t xml:space="preserve"> 鼓励公民、法人和其他组织依法成立或者参加禁毒、戒毒、易制毒化学品管理等领域的行业组织，依照章程开展工作，加强行业自律。</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Arial"/>
          <w:color w:val="auto"/>
          <w:kern w:val="0"/>
          <w:sz w:val="32"/>
          <w:szCs w:val="32"/>
        </w:rPr>
      </w:pPr>
      <w:r>
        <w:rPr>
          <w:rFonts w:ascii="华文楷体" w:hAnsi="华文楷体" w:eastAsia="黑体" w:cs="Arial"/>
          <w:color w:val="auto"/>
          <w:kern w:val="0"/>
          <w:sz w:val="32"/>
          <w:szCs w:val="32"/>
        </w:rPr>
        <w:t>第</w:t>
      </w:r>
      <w:r>
        <w:rPr>
          <w:rFonts w:hint="eastAsia" w:ascii="华文楷体" w:hAnsi="华文楷体" w:eastAsia="黑体" w:cs="Arial"/>
          <w:color w:val="auto"/>
          <w:kern w:val="0"/>
          <w:sz w:val="32"/>
          <w:szCs w:val="32"/>
        </w:rPr>
        <w:t>六十</w:t>
      </w:r>
      <w:r>
        <w:rPr>
          <w:rFonts w:ascii="华文楷体" w:hAnsi="华文楷体" w:eastAsia="黑体" w:cs="Arial"/>
          <w:color w:val="auto"/>
          <w:kern w:val="0"/>
          <w:sz w:val="32"/>
          <w:szCs w:val="32"/>
        </w:rPr>
        <w:t>条</w:t>
      </w:r>
      <w:r>
        <w:rPr>
          <w:rFonts w:hint="eastAsia" w:ascii="华文仿宋" w:hAnsi="华文仿宋" w:eastAsia="华文仿宋" w:cs="Arial"/>
          <w:color w:val="auto"/>
          <w:kern w:val="0"/>
          <w:sz w:val="32"/>
          <w:szCs w:val="32"/>
        </w:rPr>
        <w:t xml:space="preserve"> </w:t>
      </w:r>
      <w:r>
        <w:rPr>
          <w:rFonts w:ascii="华文仿宋" w:hAnsi="华文仿宋" w:eastAsia="华文仿宋" w:cs="Arial"/>
          <w:color w:val="auto"/>
          <w:kern w:val="0"/>
          <w:sz w:val="32"/>
          <w:szCs w:val="32"/>
        </w:rPr>
        <w:t>各级人民政府和公安、司法行政、卫生</w:t>
      </w:r>
      <w:r>
        <w:rPr>
          <w:rFonts w:hint="eastAsia" w:ascii="华文仿宋" w:hAnsi="华文仿宋" w:eastAsia="华文仿宋" w:cs="Arial"/>
          <w:color w:val="auto"/>
          <w:kern w:val="0"/>
          <w:sz w:val="32"/>
          <w:szCs w:val="32"/>
        </w:rPr>
        <w:t>健康</w:t>
      </w:r>
      <w:r>
        <w:rPr>
          <w:rFonts w:ascii="华文仿宋" w:hAnsi="华文仿宋" w:eastAsia="华文仿宋" w:cs="Arial"/>
          <w:color w:val="auto"/>
          <w:kern w:val="0"/>
          <w:sz w:val="32"/>
          <w:szCs w:val="32"/>
        </w:rPr>
        <w:t>、人力资源社会保障等部门应当采取措施，加强对禁毒工作人员的职业保护，防范和减少禁毒工作中的职业风险。</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仿宋" w:hAnsi="华文仿宋" w:eastAsia="华文仿宋" w:cs="Arial"/>
          <w:color w:val="auto"/>
          <w:kern w:val="0"/>
          <w:sz w:val="32"/>
          <w:szCs w:val="32"/>
        </w:rPr>
      </w:pPr>
      <w:r>
        <w:rPr>
          <w:rFonts w:ascii="华文仿宋" w:hAnsi="华文仿宋" w:eastAsia="华文仿宋" w:cs="Arial"/>
          <w:color w:val="auto"/>
          <w:kern w:val="0"/>
          <w:sz w:val="32"/>
          <w:szCs w:val="32"/>
        </w:rPr>
        <w:t>对因禁毒工作致伤、致残、死亡的禁毒工作人员，按照国家和省有关规定给予抚恤和工伤待遇。</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 w:hAnsi="仿宋" w:eastAsia="仿宋"/>
          <w:color w:val="auto"/>
          <w:sz w:val="32"/>
          <w:szCs w:val="32"/>
          <w:lang w:val="en-US" w:eastAsia="zh-CN"/>
        </w:rPr>
      </w:pPr>
      <w:r>
        <w:rPr>
          <w:rFonts w:ascii="华文楷体" w:hAnsi="华文楷体" w:eastAsia="黑体" w:cs="Arial"/>
          <w:color w:val="auto"/>
          <w:kern w:val="0"/>
          <w:sz w:val="32"/>
          <w:szCs w:val="32"/>
        </w:rPr>
        <w:t>第</w:t>
      </w:r>
      <w:r>
        <w:rPr>
          <w:rFonts w:hint="eastAsia" w:ascii="华文楷体" w:hAnsi="华文楷体" w:eastAsia="黑体" w:cs="Arial"/>
          <w:color w:val="auto"/>
          <w:kern w:val="0"/>
          <w:sz w:val="32"/>
          <w:szCs w:val="32"/>
        </w:rPr>
        <w:t>六十一</w:t>
      </w:r>
      <w:r>
        <w:rPr>
          <w:rFonts w:ascii="华文楷体" w:hAnsi="华文楷体" w:eastAsia="黑体" w:cs="Arial"/>
          <w:color w:val="auto"/>
          <w:kern w:val="0"/>
          <w:sz w:val="32"/>
          <w:szCs w:val="32"/>
        </w:rPr>
        <w:t>条</w:t>
      </w:r>
      <w:r>
        <w:rPr>
          <w:rFonts w:ascii="仿宋" w:hAnsi="仿宋" w:eastAsia="仿宋" w:cs="Arial"/>
          <w:color w:val="auto"/>
          <w:kern w:val="0"/>
          <w:sz w:val="32"/>
          <w:szCs w:val="32"/>
        </w:rPr>
        <w:t xml:space="preserve"> </w:t>
      </w:r>
      <w:r>
        <w:rPr>
          <w:rFonts w:hint="eastAsia" w:ascii="仿宋" w:hAnsi="仿宋" w:eastAsia="仿宋"/>
          <w:color w:val="auto"/>
          <w:sz w:val="32"/>
          <w:szCs w:val="32"/>
          <w:lang w:val="en-US" w:eastAsia="zh-CN"/>
        </w:rPr>
        <w:t>县级以上人民政府和有关部门应当建立毒品违法犯罪行为举报奖励制度，鼓励向公安机关等政府有关部门举报毒品违法犯罪行为；接到举报的部门应当为举报者保密；对举报属实的，应当给予奖励。</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 w:hAnsi="仿宋" w:eastAsia="仿宋"/>
          <w:color w:val="auto"/>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color w:val="333333"/>
          <w:kern w:val="0"/>
          <w:sz w:val="32"/>
          <w:szCs w:val="32"/>
        </w:rPr>
      </w:pPr>
      <w:r>
        <w:rPr>
          <w:rFonts w:hint="eastAsia" w:ascii="黑体" w:hAnsi="黑体" w:eastAsia="黑体" w:cs="黑体"/>
          <w:bCs/>
          <w:color w:val="333333"/>
          <w:kern w:val="0"/>
          <w:sz w:val="32"/>
          <w:szCs w:val="32"/>
        </w:rPr>
        <w:t>第六章 法律责任</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楷体" w:hAnsi="华文楷体" w:eastAsia="黑体" w:cs="Arial"/>
          <w:color w:val="333333"/>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仿宋" w:hAnsi="仿宋" w:eastAsia="仿宋" w:cs="Arial"/>
          <w:color w:val="auto"/>
          <w:kern w:val="0"/>
          <w:sz w:val="32"/>
          <w:szCs w:val="32"/>
        </w:rPr>
      </w:pPr>
      <w:r>
        <w:rPr>
          <w:rFonts w:ascii="华文楷体" w:hAnsi="华文楷体" w:eastAsia="黑体" w:cs="Arial"/>
          <w:color w:val="auto"/>
          <w:kern w:val="0"/>
          <w:sz w:val="32"/>
          <w:szCs w:val="32"/>
        </w:rPr>
        <w:t>第</w:t>
      </w:r>
      <w:r>
        <w:rPr>
          <w:rFonts w:hint="eastAsia" w:ascii="华文楷体" w:hAnsi="华文楷体" w:eastAsia="黑体" w:cs="Arial"/>
          <w:color w:val="auto"/>
          <w:kern w:val="0"/>
          <w:sz w:val="32"/>
          <w:szCs w:val="32"/>
        </w:rPr>
        <w:t>六十二</w:t>
      </w:r>
      <w:r>
        <w:rPr>
          <w:rFonts w:ascii="华文楷体" w:hAnsi="华文楷体" w:eastAsia="黑体" w:cs="Arial"/>
          <w:color w:val="auto"/>
          <w:kern w:val="0"/>
          <w:sz w:val="32"/>
          <w:szCs w:val="32"/>
        </w:rPr>
        <w:t>条</w:t>
      </w:r>
      <w:r>
        <w:rPr>
          <w:rFonts w:ascii="仿宋" w:hAnsi="仿宋" w:eastAsia="仿宋" w:cs="Arial"/>
          <w:color w:val="auto"/>
          <w:kern w:val="0"/>
          <w:sz w:val="32"/>
          <w:szCs w:val="32"/>
        </w:rPr>
        <w:t xml:space="preserve"> 对违反本条例的行为，法律、行政法规已经规定法律责任的，适用其规定。</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仿宋" w:hAnsi="仿宋" w:eastAsia="仿宋"/>
          <w:color w:val="auto"/>
          <w:sz w:val="32"/>
          <w:szCs w:val="32"/>
        </w:rPr>
      </w:pPr>
      <w:r>
        <w:rPr>
          <w:rFonts w:hint="eastAsia" w:ascii="华文楷体" w:hAnsi="华文楷体" w:eastAsia="黑体"/>
          <w:color w:val="auto"/>
          <w:sz w:val="32"/>
          <w:szCs w:val="32"/>
        </w:rPr>
        <w:t>第六十三条</w:t>
      </w:r>
      <w:r>
        <w:rPr>
          <w:rFonts w:hint="eastAsia" w:ascii="微软雅黑" w:hAnsi="微软雅黑" w:eastAsia="微软雅黑"/>
          <w:color w:val="auto"/>
          <w:sz w:val="32"/>
          <w:szCs w:val="32"/>
        </w:rPr>
        <w:t xml:space="preserve"> </w:t>
      </w:r>
      <w:r>
        <w:rPr>
          <w:rFonts w:hint="eastAsia" w:ascii="仿宋" w:hAnsi="仿宋" w:eastAsia="仿宋"/>
          <w:color w:val="auto"/>
          <w:sz w:val="32"/>
          <w:szCs w:val="32"/>
        </w:rPr>
        <w:t xml:space="preserve"> 公路、水路、铁路、航空、城市公共交通等交通运输经营者、管理者未在经营场站公共区域显著位置设立禁毒警示标识的，由公安机关责令改正，给予警告；拒不改正的，处二千元以上一万元以下的罚款。</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华文仿宋" w:hAnsi="华文仿宋" w:eastAsia="华文仿宋" w:cs="Arial"/>
          <w:color w:val="auto"/>
          <w:kern w:val="0"/>
          <w:sz w:val="32"/>
          <w:szCs w:val="32"/>
        </w:rPr>
      </w:pPr>
      <w:r>
        <w:rPr>
          <w:rFonts w:hint="eastAsia" w:ascii="华文楷体" w:hAnsi="华文楷体" w:eastAsia="黑体" w:cs="Arial"/>
          <w:color w:val="auto"/>
          <w:sz w:val="32"/>
          <w:szCs w:val="32"/>
        </w:rPr>
        <w:t xml:space="preserve">第六十四条 </w:t>
      </w:r>
      <w:r>
        <w:rPr>
          <w:rFonts w:hint="eastAsia" w:ascii="仿宋" w:hAnsi="仿宋" w:eastAsia="仿宋"/>
          <w:color w:val="auto"/>
          <w:sz w:val="32"/>
          <w:szCs w:val="32"/>
        </w:rPr>
        <w:t>娱乐场所和旅馆、洗浴、茶馆、酒吧、会</w:t>
      </w:r>
      <w:r>
        <w:rPr>
          <w:rFonts w:hint="eastAsia" w:ascii="华文仿宋" w:hAnsi="华文仿宋" w:eastAsia="华文仿宋" w:cs="Arial"/>
          <w:color w:val="auto"/>
          <w:kern w:val="0"/>
          <w:sz w:val="32"/>
          <w:szCs w:val="32"/>
        </w:rPr>
        <w:t>所、互联网上网服务等场所的经营者有下列行为之一的，由公安机关责令改正，给予警告；拒不改正的，处二千元以上一万元以下的罚款：</w:t>
      </w:r>
      <w:r>
        <w:rPr>
          <w:rFonts w:hint="eastAsia" w:ascii="华文仿宋" w:hAnsi="华文仿宋" w:eastAsia="华文仿宋" w:cs="Arial"/>
          <w:color w:val="auto"/>
          <w:kern w:val="0"/>
          <w:sz w:val="32"/>
          <w:szCs w:val="32"/>
        </w:rPr>
        <w:br w:type="textWrapping"/>
      </w:r>
      <w:r>
        <w:rPr>
          <w:rFonts w:hint="eastAsia" w:ascii="华文仿宋" w:hAnsi="华文仿宋" w:eastAsia="华文仿宋" w:cs="Arial"/>
          <w:color w:val="auto"/>
          <w:kern w:val="0"/>
          <w:sz w:val="32"/>
          <w:szCs w:val="32"/>
        </w:rPr>
        <w:t xml:space="preserve">  （一）未在显著位置张贴或者摆放禁毒宣传品的；</w:t>
      </w:r>
      <w:r>
        <w:rPr>
          <w:rFonts w:hint="eastAsia" w:ascii="华文仿宋" w:hAnsi="华文仿宋" w:eastAsia="华文仿宋" w:cs="Arial"/>
          <w:color w:val="auto"/>
          <w:kern w:val="0"/>
          <w:sz w:val="32"/>
          <w:szCs w:val="32"/>
        </w:rPr>
        <w:br w:type="textWrapping"/>
      </w:r>
      <w:r>
        <w:rPr>
          <w:rFonts w:hint="eastAsia" w:ascii="华文仿宋" w:hAnsi="华文仿宋" w:eastAsia="华文仿宋" w:cs="Arial"/>
          <w:color w:val="auto"/>
          <w:kern w:val="0"/>
          <w:sz w:val="32"/>
          <w:szCs w:val="32"/>
        </w:rPr>
        <w:t xml:space="preserve">  （二）未对本场所从业人员进行禁毒宣传教育培训的。</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华文仿宋" w:hAnsi="华文仿宋" w:eastAsia="华文仿宋" w:cs="Arial"/>
          <w:color w:val="333333"/>
          <w:kern w:val="0"/>
          <w:sz w:val="32"/>
          <w:szCs w:val="32"/>
        </w:rPr>
      </w:pPr>
      <w:r>
        <w:rPr>
          <w:rFonts w:hint="eastAsia" w:ascii="黑体" w:hAnsi="黑体" w:eastAsia="黑体" w:cs="黑体"/>
          <w:color w:val="auto"/>
          <w:kern w:val="0"/>
          <w:sz w:val="32"/>
          <w:szCs w:val="32"/>
        </w:rPr>
        <w:t>第六十五条</w:t>
      </w:r>
      <w:r>
        <w:rPr>
          <w:rFonts w:hint="eastAsia" w:ascii="华文仿宋" w:hAnsi="华文仿宋" w:eastAsia="华文仿宋" w:cs="Arial"/>
          <w:color w:val="auto"/>
          <w:kern w:val="0"/>
          <w:sz w:val="32"/>
          <w:szCs w:val="32"/>
        </w:rPr>
        <w:t xml:space="preserve"> 在食品中添加罂粟壳、罂粟籽、罂粟苗等毒品原植物及其制品的，由县级以上人民政府食品药品监督管理部门、公安机关依照食品安全法律、法规的规定处理。</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华文仿宋" w:hAnsi="华文仿宋" w:eastAsia="华文仿宋" w:cs="Arial"/>
          <w:color w:val="auto"/>
          <w:kern w:val="0"/>
          <w:sz w:val="32"/>
          <w:szCs w:val="32"/>
        </w:rPr>
      </w:pPr>
      <w:r>
        <w:rPr>
          <w:rFonts w:hint="eastAsia" w:ascii="黑体" w:hAnsi="黑体" w:eastAsia="黑体" w:cs="黑体"/>
          <w:color w:val="auto"/>
          <w:kern w:val="0"/>
          <w:sz w:val="32"/>
          <w:szCs w:val="32"/>
        </w:rPr>
        <w:t>第六十六条</w:t>
      </w:r>
      <w:r>
        <w:rPr>
          <w:rFonts w:hint="eastAsia" w:ascii="华文仿宋" w:hAnsi="华文仿宋" w:eastAsia="华文仿宋" w:cs="Arial"/>
          <w:color w:val="auto"/>
          <w:kern w:val="0"/>
          <w:sz w:val="32"/>
          <w:szCs w:val="32"/>
        </w:rPr>
        <w:t xml:space="preserve"> 企业或者个人将生产经营场所、反应釜等设施设备出租或者转让给他人用于化工、医药产品生产、储存，未按照规定报告相关信息的，由公安机关给予警告；情节严重的，并处一万元以上五万元以下的罚款。</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华文仿宋" w:hAnsi="华文仿宋" w:eastAsia="华文仿宋" w:cs="Arial"/>
          <w:color w:val="auto"/>
          <w:kern w:val="0"/>
          <w:sz w:val="32"/>
          <w:szCs w:val="32"/>
        </w:rPr>
      </w:pPr>
      <w:r>
        <w:rPr>
          <w:rFonts w:hint="eastAsia" w:ascii="黑体" w:hAnsi="黑体" w:eastAsia="黑体" w:cs="黑体"/>
          <w:color w:val="auto"/>
          <w:kern w:val="0"/>
          <w:sz w:val="32"/>
          <w:szCs w:val="32"/>
        </w:rPr>
        <w:t xml:space="preserve">第六十七条 </w:t>
      </w:r>
      <w:r>
        <w:rPr>
          <w:rFonts w:hint="eastAsia" w:ascii="华文仿宋" w:hAnsi="华文仿宋" w:eastAsia="华文仿宋" w:cs="Arial"/>
          <w:color w:val="auto"/>
          <w:kern w:val="0"/>
          <w:sz w:val="32"/>
          <w:szCs w:val="32"/>
        </w:rPr>
        <w:t xml:space="preserve"> 物流企业未建立健全或者未严格执行禁毒安全保障制度的，责令改正；导致承运毒品的，由公安机关处二十万元以上五十万元以下的罚款。</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华文仿宋" w:hAnsi="华文仿宋" w:eastAsia="华文仿宋" w:cs="Arial"/>
          <w:color w:val="auto"/>
          <w:kern w:val="0"/>
          <w:sz w:val="32"/>
          <w:szCs w:val="32"/>
        </w:rPr>
      </w:pPr>
      <w:r>
        <w:rPr>
          <w:rFonts w:hint="eastAsia" w:ascii="华文仿宋" w:hAnsi="华文仿宋" w:eastAsia="华文仿宋" w:cs="Arial"/>
          <w:color w:val="auto"/>
          <w:kern w:val="0"/>
          <w:sz w:val="32"/>
          <w:szCs w:val="32"/>
        </w:rPr>
        <w:t>邮政、快递企业未建立健全或者未严格执行禁毒安全保障制度的，责令改正；导致收寄毒品的，对邮政企业直接负责的主管人员和其他直接责任人员给予处分；对快递企业，邮政管理部门可以责令停业整顿；情节严重的，可以吊销其快递业务经营许可证。</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华文仿宋" w:hAnsi="华文仿宋" w:eastAsia="华文仿宋" w:cs="Arial"/>
          <w:color w:val="auto"/>
          <w:kern w:val="0"/>
          <w:sz w:val="32"/>
          <w:szCs w:val="32"/>
        </w:rPr>
      </w:pPr>
      <w:r>
        <w:rPr>
          <w:rFonts w:hint="eastAsia" w:ascii="华文仿宋" w:hAnsi="华文仿宋" w:eastAsia="华文仿宋" w:cs="Arial"/>
          <w:color w:val="auto"/>
          <w:kern w:val="0"/>
          <w:sz w:val="32"/>
          <w:szCs w:val="32"/>
        </w:rPr>
        <w:t>邮政、快递、物流运营单位发现客户委托运输、寄递疑似毒品或者非法委托运输、寄递麻醉药品、精神药品、易制毒化学品未按照规定报告的，由公安机关给予警告，并处一万元以上五万元以下的罚款。</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华文仿宋" w:hAnsi="华文仿宋" w:eastAsia="华文仿宋" w:cs="Arial"/>
          <w:color w:val="auto"/>
          <w:kern w:val="0"/>
          <w:sz w:val="32"/>
          <w:szCs w:val="32"/>
        </w:rPr>
      </w:pPr>
      <w:r>
        <w:rPr>
          <w:rFonts w:hint="eastAsia" w:ascii="华文仿宋" w:hAnsi="华文仿宋" w:eastAsia="华文仿宋" w:cs="Arial"/>
          <w:color w:val="auto"/>
          <w:kern w:val="0"/>
          <w:sz w:val="32"/>
          <w:szCs w:val="32"/>
        </w:rPr>
        <w:t>物流、邮政、快递企业未建立托运单及电子数据管理制度，妥善保管用户信息等电子数据的，由公安机关责令限期改正，给予警告；逾期未改正的，处</w:t>
      </w:r>
      <w:r>
        <w:rPr>
          <w:rFonts w:hint="eastAsia" w:ascii="华文仿宋" w:hAnsi="华文仿宋" w:eastAsia="华文仿宋" w:cs="Arial"/>
          <w:color w:val="auto"/>
          <w:kern w:val="0"/>
          <w:sz w:val="32"/>
          <w:szCs w:val="32"/>
          <w:lang w:eastAsia="zh-CN"/>
        </w:rPr>
        <w:t>一万元</w:t>
      </w:r>
      <w:r>
        <w:rPr>
          <w:rFonts w:hint="eastAsia" w:ascii="华文仿宋" w:hAnsi="华文仿宋" w:eastAsia="华文仿宋" w:cs="Arial"/>
          <w:color w:val="auto"/>
          <w:kern w:val="0"/>
          <w:sz w:val="32"/>
          <w:szCs w:val="32"/>
        </w:rPr>
        <w:t>以上</w:t>
      </w:r>
      <w:r>
        <w:rPr>
          <w:rFonts w:hint="eastAsia" w:ascii="华文仿宋" w:hAnsi="华文仿宋" w:eastAsia="华文仿宋" w:cs="Arial"/>
          <w:color w:val="auto"/>
          <w:kern w:val="0"/>
          <w:sz w:val="32"/>
          <w:szCs w:val="32"/>
          <w:lang w:eastAsia="zh-CN"/>
        </w:rPr>
        <w:t>五</w:t>
      </w:r>
      <w:r>
        <w:rPr>
          <w:rFonts w:hint="eastAsia" w:ascii="华文仿宋" w:hAnsi="华文仿宋" w:eastAsia="华文仿宋" w:cs="Arial"/>
          <w:color w:val="auto"/>
          <w:kern w:val="0"/>
          <w:sz w:val="32"/>
          <w:szCs w:val="32"/>
        </w:rPr>
        <w:t>万元以下罚款。</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华文仿宋" w:hAnsi="华文仿宋" w:eastAsia="华文仿宋" w:cs="Arial"/>
          <w:color w:val="auto"/>
          <w:kern w:val="0"/>
          <w:sz w:val="32"/>
          <w:szCs w:val="32"/>
        </w:rPr>
      </w:pPr>
      <w:r>
        <w:rPr>
          <w:rFonts w:hint="eastAsia" w:ascii="黑体" w:hAnsi="黑体" w:eastAsia="黑体" w:cs="黑体"/>
          <w:color w:val="auto"/>
          <w:kern w:val="0"/>
          <w:sz w:val="32"/>
          <w:szCs w:val="32"/>
        </w:rPr>
        <w:t>第六十八条</w:t>
      </w:r>
      <w:r>
        <w:rPr>
          <w:rFonts w:hint="eastAsia" w:ascii="华文仿宋" w:hAnsi="华文仿宋" w:eastAsia="华文仿宋" w:cs="Arial"/>
          <w:color w:val="auto"/>
          <w:kern w:val="0"/>
          <w:sz w:val="32"/>
          <w:szCs w:val="32"/>
        </w:rPr>
        <w:t xml:space="preserve"> 娱乐场所、旅馆、酒吧、会所、洗浴店、互联网上网服务营业场所，为进入本场所人员实施毒品违法犯罪行为提供条件，尚未构成犯罪的，由原发证机关依法吊销经营许可证，对直接负责的主管人员和其他直接责任人员处一万元以上二万元以下罚款；情节较轻的，由公安机关没收违法所得和非法财物，责令停业整顿三个月至六个月。</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ascii="仿宋" w:hAnsi="仿宋" w:eastAsia="仿宋" w:cs="仿宋_GB2312"/>
          <w:color w:val="auto"/>
          <w:sz w:val="32"/>
          <w:szCs w:val="32"/>
        </w:rPr>
      </w:pPr>
      <w:r>
        <w:rPr>
          <w:rFonts w:hint="eastAsia" w:ascii="华文仿宋" w:hAnsi="华文仿宋" w:eastAsia="华文仿宋" w:cs="Arial"/>
          <w:color w:val="auto"/>
          <w:kern w:val="0"/>
          <w:sz w:val="32"/>
          <w:szCs w:val="32"/>
        </w:rPr>
        <w:t>未建立内部巡查制度或者不履行巡查职责的，由公安机关责令限期改正，给予警告；逾期未改正的，处五千元以上二万元以下罚款。发现本场所内有毒品违法犯罪活动，未按规定报告的，由公安机关责令改正，给予警告；情节严重的，责令停业整顿一个月至三个月。</w:t>
      </w:r>
      <w:r>
        <w:rPr>
          <w:rFonts w:hint="eastAsia" w:ascii="华文仿宋" w:hAnsi="华文仿宋" w:eastAsia="华文仿宋" w:cs="Arial"/>
          <w:color w:val="auto"/>
          <w:kern w:val="0"/>
          <w:sz w:val="32"/>
          <w:szCs w:val="32"/>
        </w:rPr>
        <w:br w:type="textWrapping"/>
      </w:r>
      <w:r>
        <w:rPr>
          <w:rFonts w:hint="eastAsia" w:ascii="华文仿宋" w:hAnsi="华文仿宋" w:eastAsia="华文仿宋" w:cs="Arial"/>
          <w:color w:val="auto"/>
          <w:kern w:val="0"/>
          <w:sz w:val="32"/>
          <w:szCs w:val="32"/>
          <w:lang w:val="en-US" w:eastAsia="zh-CN"/>
        </w:rPr>
        <w:t xml:space="preserve">    </w:t>
      </w:r>
      <w:r>
        <w:rPr>
          <w:rFonts w:hint="eastAsia" w:ascii="华文楷体" w:hAnsi="华文楷体" w:eastAsia="黑体" w:cs="仿宋_GB2312"/>
          <w:color w:val="auto"/>
          <w:sz w:val="32"/>
          <w:szCs w:val="32"/>
        </w:rPr>
        <w:t>第六十九条</w:t>
      </w:r>
      <w:r>
        <w:rPr>
          <w:rFonts w:hint="eastAsia" w:ascii="仿宋" w:hAnsi="仿宋" w:eastAsia="仿宋" w:cs="仿宋_GB2312"/>
          <w:color w:val="auto"/>
          <w:sz w:val="32"/>
          <w:szCs w:val="32"/>
        </w:rPr>
        <w:t xml:space="preserve">  房屋出租人、管理人、物业服务企业发现出租房屋内有涉毒违法犯罪活动，未立即向公安机关报告的，对个人按照治安管理处罚法的相关规定予以处罚；对物业服务企业由公安机关予以警告，处一万元以上五万元以下的罚款。</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仿宋" w:hAnsi="仿宋" w:eastAsia="仿宋" w:cs="仿宋_GB2312"/>
          <w:color w:val="auto"/>
          <w:sz w:val="32"/>
          <w:szCs w:val="32"/>
        </w:rPr>
      </w:pPr>
      <w:r>
        <w:rPr>
          <w:rFonts w:hint="eastAsia" w:ascii="仿宋" w:hAnsi="仿宋" w:eastAsia="仿宋" w:cs="仿宋_GB2312"/>
          <w:color w:val="auto"/>
          <w:sz w:val="32"/>
          <w:szCs w:val="32"/>
        </w:rPr>
        <w:t>汽车租赁企业不如实登记承租人身份证件资料、联系电话等，或者发现承租人利用租赁车辆进行毒品违法犯罪活动不及时报告公安机关并协助调查取证的，由公安机关对汽车租赁企业处五千元以上一万元以下罚款。</w:t>
      </w:r>
      <w:r>
        <w:rPr>
          <w:rFonts w:hint="eastAsia" w:ascii="仿宋" w:hAnsi="仿宋" w:eastAsia="仿宋" w:cs="仿宋_GB2312"/>
          <w:color w:val="auto"/>
          <w:sz w:val="32"/>
          <w:szCs w:val="32"/>
        </w:rPr>
        <w:br w:type="textWrapping"/>
      </w:r>
      <w:r>
        <w:rPr>
          <w:rFonts w:hint="eastAsia" w:ascii="仿宋" w:hAnsi="仿宋" w:eastAsia="仿宋" w:cs="仿宋_GB2312"/>
          <w:color w:val="auto"/>
          <w:sz w:val="32"/>
          <w:szCs w:val="32"/>
        </w:rPr>
        <w:t xml:space="preserve">    </w:t>
      </w:r>
      <w:r>
        <w:rPr>
          <w:rFonts w:hint="eastAsia" w:ascii="华文楷体" w:hAnsi="华文楷体" w:eastAsia="黑体" w:cs="仿宋_GB2312"/>
          <w:color w:val="auto"/>
          <w:sz w:val="32"/>
          <w:szCs w:val="32"/>
        </w:rPr>
        <w:t>第七十条</w:t>
      </w:r>
      <w:r>
        <w:rPr>
          <w:rFonts w:hint="eastAsia" w:ascii="仿宋" w:hAnsi="仿宋" w:eastAsia="仿宋" w:cs="仿宋_GB2312"/>
          <w:color w:val="auto"/>
          <w:sz w:val="32"/>
          <w:szCs w:val="32"/>
        </w:rPr>
        <w:t xml:space="preserve">  媒体发现涉毒广告或者涉毒销售信息，未按照规定报告公安机关的，由公安机关处二千元以上二万元以下罚款。</w:t>
      </w:r>
      <w:r>
        <w:rPr>
          <w:rFonts w:hint="eastAsia" w:ascii="仿宋" w:hAnsi="仿宋" w:eastAsia="仿宋" w:cs="仿宋_GB2312"/>
          <w:color w:val="auto"/>
          <w:sz w:val="32"/>
          <w:szCs w:val="32"/>
        </w:rPr>
        <w:br w:type="textWrapping"/>
      </w:r>
      <w:r>
        <w:rPr>
          <w:rFonts w:hint="eastAsia" w:ascii="仿宋" w:hAnsi="仿宋" w:eastAsia="仿宋" w:cs="仿宋_GB2312"/>
          <w:color w:val="auto"/>
          <w:sz w:val="32"/>
          <w:szCs w:val="32"/>
        </w:rPr>
        <w:t xml:space="preserve">    制作、发布、传播、转载、链接涉毒违法有害信息的，由公安机关给予警告；有违法所得的，没收违法所得；违法经营额不足一万元的，并处一万元以上二万元以下的罚款；违法经营额一万元以上的，并处违法经营额二倍以上五倍以下的罚款；情节严重的，责令停业整顿，依法吊销经营许可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ascii="仿宋" w:hAnsi="仿宋" w:eastAsia="仿宋" w:cs="Arial"/>
          <w:color w:val="auto"/>
          <w:kern w:val="0"/>
          <w:sz w:val="32"/>
          <w:szCs w:val="32"/>
        </w:rPr>
      </w:pPr>
      <w:r>
        <w:rPr>
          <w:rFonts w:hint="eastAsia" w:ascii="仿宋" w:hAnsi="仿宋" w:eastAsia="仿宋" w:cs="仿宋_GB2312"/>
          <w:color w:val="auto"/>
          <w:sz w:val="32"/>
          <w:szCs w:val="32"/>
        </w:rPr>
        <w:t>互联网服务提供者以及网络空间的创建者、管理者发现他人利用其提供的互联网服务或者网络空间进行涉毒违法活动、传播涉毒违法有害信息，未向公安机关报告并立即采取停止传输、保存记录等措施的，由公安机关给予警告，处一万元以上五万元以下罚款；情节严重的，处五万元以上二十万元以下罚款，责令停业整顿。</w:t>
      </w:r>
      <w:r>
        <w:rPr>
          <w:rFonts w:hint="eastAsia" w:ascii="仿宋" w:hAnsi="仿宋" w:eastAsia="仿宋" w:cs="仿宋_GB2312"/>
          <w:color w:val="auto"/>
          <w:sz w:val="32"/>
          <w:szCs w:val="32"/>
        </w:rPr>
        <w:br w:type="textWrapping"/>
      </w:r>
      <w:r>
        <w:rPr>
          <w:rFonts w:hint="eastAsia" w:ascii="仿宋" w:hAnsi="仿宋" w:eastAsia="仿宋" w:cs="仿宋_GB2312"/>
          <w:sz w:val="32"/>
          <w:szCs w:val="32"/>
        </w:rPr>
        <w:t xml:space="preserve">   </w:t>
      </w:r>
      <w:r>
        <w:rPr>
          <w:rFonts w:hint="eastAsia" w:ascii="仿宋" w:hAnsi="仿宋" w:eastAsia="仿宋" w:cs="仿宋_GB2312"/>
          <w:color w:val="auto"/>
          <w:sz w:val="32"/>
          <w:szCs w:val="32"/>
        </w:rPr>
        <w:t xml:space="preserve"> </w:t>
      </w:r>
      <w:r>
        <w:rPr>
          <w:rFonts w:hint="eastAsia" w:ascii="华文楷体" w:hAnsi="华文楷体" w:eastAsia="黑体" w:cs="仿宋_GB2312"/>
          <w:color w:val="auto"/>
          <w:sz w:val="32"/>
          <w:szCs w:val="32"/>
        </w:rPr>
        <w:t>第七十一条</w:t>
      </w:r>
      <w:r>
        <w:rPr>
          <w:rFonts w:hint="eastAsia" w:ascii="仿宋" w:hAnsi="仿宋" w:eastAsia="仿宋" w:cs="仿宋_GB2312"/>
          <w:color w:val="auto"/>
          <w:sz w:val="32"/>
          <w:szCs w:val="32"/>
        </w:rPr>
        <w:t xml:space="preserve">  </w:t>
      </w:r>
      <w:r>
        <w:rPr>
          <w:rFonts w:ascii="仿宋" w:hAnsi="仿宋" w:eastAsia="仿宋" w:cs="Arial"/>
          <w:color w:val="auto"/>
          <w:kern w:val="0"/>
          <w:sz w:val="32"/>
          <w:szCs w:val="32"/>
        </w:rPr>
        <w:t>携带、持有用于吸食、注射毒品的专门用具情节严重的，由公安机关处一千元以上五千元以下的罚款；生产、经营、运输、储存用于吸食、注射毒品的专门用具情节严重的，由公安机关处五千元以上二万元以下的罚款。</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仿宋" w:hAnsi="仿宋" w:eastAsia="仿宋" w:cs="Arial"/>
          <w:color w:val="auto"/>
          <w:kern w:val="0"/>
          <w:sz w:val="32"/>
          <w:szCs w:val="32"/>
        </w:rPr>
      </w:pPr>
      <w:r>
        <w:rPr>
          <w:rFonts w:ascii="华文楷体" w:hAnsi="华文楷体" w:eastAsia="黑体" w:cs="Arial"/>
          <w:color w:val="auto"/>
          <w:kern w:val="0"/>
          <w:sz w:val="32"/>
          <w:szCs w:val="32"/>
        </w:rPr>
        <w:t>第</w:t>
      </w:r>
      <w:r>
        <w:rPr>
          <w:rFonts w:hint="eastAsia" w:ascii="华文楷体" w:hAnsi="华文楷体" w:eastAsia="黑体" w:cs="Arial"/>
          <w:color w:val="auto"/>
          <w:kern w:val="0"/>
          <w:sz w:val="32"/>
          <w:szCs w:val="32"/>
        </w:rPr>
        <w:t>七十二</w:t>
      </w:r>
      <w:r>
        <w:rPr>
          <w:rFonts w:ascii="华文楷体" w:hAnsi="华文楷体" w:eastAsia="黑体" w:cs="Arial"/>
          <w:color w:val="auto"/>
          <w:kern w:val="0"/>
          <w:sz w:val="32"/>
          <w:szCs w:val="32"/>
        </w:rPr>
        <w:t>条</w:t>
      </w:r>
      <w:r>
        <w:rPr>
          <w:rFonts w:hint="eastAsia" w:ascii="仿宋" w:hAnsi="仿宋" w:eastAsia="仿宋" w:cs="Arial"/>
          <w:color w:val="auto"/>
          <w:kern w:val="0"/>
          <w:sz w:val="32"/>
          <w:szCs w:val="32"/>
        </w:rPr>
        <w:t xml:space="preserve">  </w:t>
      </w:r>
      <w:r>
        <w:rPr>
          <w:rFonts w:ascii="仿宋" w:hAnsi="仿宋" w:eastAsia="仿宋" w:cs="Arial"/>
          <w:color w:val="auto"/>
          <w:kern w:val="0"/>
          <w:sz w:val="32"/>
          <w:szCs w:val="32"/>
        </w:rPr>
        <w:t>广播影视、文艺表演团体以及相关单位，邀请因吸毒行为被公安机关查处未满三年或者尚未戒除毒瘾的人员作为主创人员参与制作广播电视节目、参与文艺演出，或者播出其作为主创人员参与制作的电影、电视剧、广播电视节目的，由</w:t>
      </w:r>
      <w:r>
        <w:rPr>
          <w:rFonts w:hint="eastAsia" w:ascii="仿宋" w:hAnsi="仿宋" w:eastAsia="仿宋" w:cs="Arial"/>
          <w:color w:val="auto"/>
          <w:kern w:val="0"/>
          <w:sz w:val="32"/>
          <w:szCs w:val="32"/>
          <w:lang w:eastAsia="zh-CN"/>
        </w:rPr>
        <w:t>文化和旅游行政部门或者文化市场综合执法</w:t>
      </w:r>
      <w:r>
        <w:rPr>
          <w:rFonts w:ascii="仿宋" w:hAnsi="仿宋" w:eastAsia="仿宋" w:cs="Arial"/>
          <w:color w:val="auto"/>
          <w:kern w:val="0"/>
          <w:sz w:val="32"/>
          <w:szCs w:val="32"/>
        </w:rPr>
        <w:t>机构依法责令改正，并对邀请方、播出方处十万元以上二十万元以下的罚款。</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仿宋" w:hAnsi="仿宋" w:eastAsia="仿宋" w:cs="Arial"/>
          <w:color w:val="auto"/>
          <w:kern w:val="0"/>
          <w:sz w:val="32"/>
          <w:szCs w:val="32"/>
        </w:rPr>
      </w:pPr>
      <w:r>
        <w:rPr>
          <w:rFonts w:ascii="仿宋" w:hAnsi="仿宋" w:eastAsia="仿宋" w:cs="Arial"/>
          <w:color w:val="auto"/>
          <w:kern w:val="0"/>
          <w:sz w:val="32"/>
          <w:szCs w:val="32"/>
        </w:rPr>
        <w:t>播出上述人员代言的商业广告的，由</w:t>
      </w:r>
      <w:r>
        <w:rPr>
          <w:rFonts w:hint="eastAsia" w:ascii="仿宋" w:hAnsi="仿宋" w:eastAsia="仿宋" w:cs="Arial"/>
          <w:color w:val="auto"/>
          <w:kern w:val="0"/>
          <w:sz w:val="32"/>
          <w:szCs w:val="32"/>
          <w:lang w:eastAsia="zh-CN"/>
        </w:rPr>
        <w:t>市场监督</w:t>
      </w:r>
      <w:r>
        <w:rPr>
          <w:rFonts w:ascii="仿宋" w:hAnsi="仿宋" w:eastAsia="仿宋" w:cs="Arial"/>
          <w:color w:val="auto"/>
          <w:kern w:val="0"/>
          <w:sz w:val="32"/>
          <w:szCs w:val="32"/>
        </w:rPr>
        <w:t>管理部门责令停止发布广告；对知道或者应当知道代言人属于上述人员仍然播出商业广告的，由</w:t>
      </w:r>
      <w:r>
        <w:rPr>
          <w:rFonts w:hint="eastAsia" w:ascii="仿宋" w:hAnsi="仿宋" w:eastAsia="仿宋" w:cs="Arial"/>
          <w:color w:val="auto"/>
          <w:kern w:val="0"/>
          <w:sz w:val="32"/>
          <w:szCs w:val="32"/>
          <w:lang w:eastAsia="zh-CN"/>
        </w:rPr>
        <w:t>市场监督</w:t>
      </w:r>
      <w:r>
        <w:rPr>
          <w:rFonts w:ascii="仿宋" w:hAnsi="仿宋" w:eastAsia="仿宋" w:cs="Arial"/>
          <w:color w:val="auto"/>
          <w:kern w:val="0"/>
          <w:sz w:val="32"/>
          <w:szCs w:val="32"/>
        </w:rPr>
        <w:t>管理部门没收广告费用，并处广告费用一倍以上三倍以下的罚款，广告费用无法计算或者明显偏低的，处十万元以上二十万元以下的罚款。</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ascii="仿宋" w:hAnsi="仿宋" w:eastAsia="仿宋" w:cs="Arial"/>
          <w:color w:val="auto"/>
          <w:kern w:val="0"/>
          <w:sz w:val="32"/>
          <w:szCs w:val="32"/>
        </w:rPr>
      </w:pPr>
      <w:r>
        <w:rPr>
          <w:rFonts w:ascii="华文楷体" w:hAnsi="华文楷体" w:eastAsia="黑体" w:cs="Arial"/>
          <w:color w:val="auto"/>
          <w:kern w:val="0"/>
          <w:sz w:val="32"/>
          <w:szCs w:val="32"/>
        </w:rPr>
        <w:t>第</w:t>
      </w:r>
      <w:r>
        <w:rPr>
          <w:rFonts w:hint="eastAsia" w:ascii="华文楷体" w:hAnsi="华文楷体" w:eastAsia="黑体" w:cs="Arial"/>
          <w:color w:val="auto"/>
          <w:kern w:val="0"/>
          <w:sz w:val="32"/>
          <w:szCs w:val="32"/>
        </w:rPr>
        <w:t>七十三</w:t>
      </w:r>
      <w:r>
        <w:rPr>
          <w:rFonts w:ascii="华文楷体" w:hAnsi="华文楷体" w:eastAsia="黑体" w:cs="Arial"/>
          <w:color w:val="auto"/>
          <w:kern w:val="0"/>
          <w:sz w:val="32"/>
          <w:szCs w:val="32"/>
        </w:rPr>
        <w:t>条</w:t>
      </w:r>
      <w:r>
        <w:rPr>
          <w:rFonts w:hint="eastAsia" w:ascii="华文楷体" w:hAnsi="华文楷体" w:eastAsia="黑体" w:cs="Arial"/>
          <w:color w:val="auto"/>
          <w:kern w:val="0"/>
          <w:sz w:val="32"/>
          <w:szCs w:val="32"/>
        </w:rPr>
        <w:t xml:space="preserve"> </w:t>
      </w:r>
      <w:r>
        <w:rPr>
          <w:rFonts w:hint="eastAsia" w:ascii="仿宋" w:hAnsi="仿宋" w:eastAsia="仿宋" w:cs="仿宋_GB2312"/>
          <w:color w:val="auto"/>
          <w:sz w:val="32"/>
          <w:szCs w:val="32"/>
        </w:rPr>
        <w:t>交通运输经营单位、提供校车服务的学校、提供包车服务的旅游企业等未将吸毒筛查纳入本单位驾驶人员体检项目的，由公安机关交通管理部门责令改正，并对直接责任人员处两千元以上五千元以下罚款。发现驾驶人员有吸毒行为，未责令其停止驾驶并向公安机关交通管理部门报告的，由公安机关交通管理部门责令消除安全隐患，未消除安全隐患的机动车，禁止上道路行驶，并对直接责任人员处一万元以上五万元以下罚款；情节严重的，对单位并处五万元以上十万元以下罚款；构成犯罪的，依法追究刑事责任。</w:t>
      </w:r>
      <w:r>
        <w:rPr>
          <w:rFonts w:hint="eastAsia" w:ascii="仿宋" w:hAnsi="仿宋" w:eastAsia="仿宋" w:cs="仿宋_GB2312"/>
          <w:color w:val="auto"/>
          <w:sz w:val="32"/>
          <w:szCs w:val="32"/>
        </w:rPr>
        <w:br w:type="textWrapping"/>
      </w:r>
      <w:r>
        <w:rPr>
          <w:rFonts w:hint="eastAsia" w:ascii="仿宋" w:hAnsi="仿宋" w:eastAsia="仿宋" w:cs="仿宋_GB2312"/>
          <w:color w:val="auto"/>
          <w:sz w:val="32"/>
          <w:szCs w:val="32"/>
          <w:lang w:val="en-US" w:eastAsia="zh-CN"/>
        </w:rPr>
        <w:t xml:space="preserve">    </w:t>
      </w:r>
      <w:r>
        <w:rPr>
          <w:rFonts w:ascii="华文楷体" w:hAnsi="华文楷体" w:eastAsia="黑体" w:cs="Arial"/>
          <w:color w:val="auto"/>
          <w:kern w:val="0"/>
          <w:sz w:val="32"/>
          <w:szCs w:val="32"/>
        </w:rPr>
        <w:t>第</w:t>
      </w:r>
      <w:r>
        <w:rPr>
          <w:rFonts w:hint="eastAsia" w:ascii="华文楷体" w:hAnsi="华文楷体" w:eastAsia="黑体" w:cs="Arial"/>
          <w:color w:val="auto"/>
          <w:kern w:val="0"/>
          <w:sz w:val="32"/>
          <w:szCs w:val="32"/>
        </w:rPr>
        <w:t>七</w:t>
      </w:r>
      <w:r>
        <w:rPr>
          <w:rFonts w:ascii="华文楷体" w:hAnsi="华文楷体" w:eastAsia="黑体" w:cs="Arial"/>
          <w:color w:val="auto"/>
          <w:kern w:val="0"/>
          <w:sz w:val="32"/>
          <w:szCs w:val="32"/>
        </w:rPr>
        <w:t>十</w:t>
      </w:r>
      <w:r>
        <w:rPr>
          <w:rFonts w:hint="eastAsia" w:ascii="华文楷体" w:hAnsi="华文楷体" w:eastAsia="黑体" w:cs="Arial"/>
          <w:color w:val="auto"/>
          <w:kern w:val="0"/>
          <w:sz w:val="32"/>
          <w:szCs w:val="32"/>
        </w:rPr>
        <w:t>四</w:t>
      </w:r>
      <w:r>
        <w:rPr>
          <w:rFonts w:ascii="华文楷体" w:hAnsi="华文楷体" w:eastAsia="黑体" w:cs="Arial"/>
          <w:color w:val="auto"/>
          <w:kern w:val="0"/>
          <w:sz w:val="32"/>
          <w:szCs w:val="32"/>
        </w:rPr>
        <w:t>条</w:t>
      </w:r>
      <w:r>
        <w:rPr>
          <w:rFonts w:hint="eastAsia" w:ascii="仿宋" w:hAnsi="仿宋" w:eastAsia="仿宋" w:cs="Arial"/>
          <w:color w:val="auto"/>
          <w:kern w:val="0"/>
          <w:sz w:val="32"/>
          <w:szCs w:val="32"/>
        </w:rPr>
        <w:t xml:space="preserve">  </w:t>
      </w:r>
      <w:r>
        <w:rPr>
          <w:rFonts w:ascii="仿宋" w:hAnsi="仿宋" w:eastAsia="仿宋" w:cs="Arial"/>
          <w:color w:val="auto"/>
          <w:kern w:val="0"/>
          <w:sz w:val="32"/>
          <w:szCs w:val="32"/>
        </w:rPr>
        <w:t>各级人民政府、禁毒委员会及其成员单位和其他有关部门未</w:t>
      </w:r>
      <w:r>
        <w:rPr>
          <w:rFonts w:hint="eastAsia" w:ascii="仿宋" w:hAnsi="仿宋" w:eastAsia="仿宋" w:cs="Arial"/>
          <w:color w:val="auto"/>
          <w:kern w:val="0"/>
          <w:sz w:val="32"/>
          <w:szCs w:val="32"/>
        </w:rPr>
        <w:t>依法</w:t>
      </w:r>
      <w:r>
        <w:rPr>
          <w:rFonts w:ascii="仿宋" w:hAnsi="仿宋" w:eastAsia="仿宋" w:cs="Arial"/>
          <w:color w:val="auto"/>
          <w:kern w:val="0"/>
          <w:sz w:val="32"/>
          <w:szCs w:val="32"/>
        </w:rPr>
        <w:t>履行禁毒工作职责的，由上级人民政府、禁毒委员会或者主管机关责令改正；情节严重的，对直接负责的主管人员和其他直接责任人员依法给予处分：</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仿宋" w:hAnsi="仿宋" w:eastAsia="仿宋" w:cs="Arial"/>
          <w:color w:val="auto"/>
          <w:kern w:val="0"/>
          <w:sz w:val="32"/>
          <w:szCs w:val="32"/>
        </w:rPr>
      </w:pPr>
      <w:r>
        <w:rPr>
          <w:rFonts w:ascii="华文楷体" w:hAnsi="华文楷体" w:eastAsia="黑体" w:cs="Arial"/>
          <w:color w:val="auto"/>
          <w:kern w:val="0"/>
          <w:sz w:val="32"/>
          <w:szCs w:val="32"/>
        </w:rPr>
        <w:t>第</w:t>
      </w:r>
      <w:r>
        <w:rPr>
          <w:rFonts w:hint="eastAsia" w:ascii="华文楷体" w:hAnsi="华文楷体" w:eastAsia="黑体" w:cs="Arial"/>
          <w:color w:val="auto"/>
          <w:kern w:val="0"/>
          <w:sz w:val="32"/>
          <w:szCs w:val="32"/>
        </w:rPr>
        <w:t>七</w:t>
      </w:r>
      <w:r>
        <w:rPr>
          <w:rFonts w:ascii="华文楷体" w:hAnsi="华文楷体" w:eastAsia="黑体" w:cs="Arial"/>
          <w:color w:val="auto"/>
          <w:kern w:val="0"/>
          <w:sz w:val="32"/>
          <w:szCs w:val="32"/>
        </w:rPr>
        <w:t>十</w:t>
      </w:r>
      <w:r>
        <w:rPr>
          <w:rFonts w:hint="eastAsia" w:ascii="华文楷体" w:hAnsi="华文楷体" w:eastAsia="黑体" w:cs="Arial"/>
          <w:color w:val="auto"/>
          <w:kern w:val="0"/>
          <w:sz w:val="32"/>
          <w:szCs w:val="32"/>
        </w:rPr>
        <w:t>五</w:t>
      </w:r>
      <w:r>
        <w:rPr>
          <w:rFonts w:ascii="华文楷体" w:hAnsi="华文楷体" w:eastAsia="黑体" w:cs="Arial"/>
          <w:color w:val="auto"/>
          <w:kern w:val="0"/>
          <w:sz w:val="32"/>
          <w:szCs w:val="32"/>
        </w:rPr>
        <w:t>条</w:t>
      </w:r>
      <w:r>
        <w:rPr>
          <w:rFonts w:hint="eastAsia" w:ascii="仿宋" w:hAnsi="仿宋" w:eastAsia="仿宋" w:cs="Arial"/>
          <w:color w:val="auto"/>
          <w:kern w:val="0"/>
          <w:sz w:val="32"/>
          <w:szCs w:val="32"/>
        </w:rPr>
        <w:t xml:space="preserve"> </w:t>
      </w:r>
      <w:r>
        <w:rPr>
          <w:rFonts w:ascii="仿宋" w:hAnsi="仿宋" w:eastAsia="仿宋" w:cs="Arial"/>
          <w:color w:val="auto"/>
          <w:kern w:val="0"/>
          <w:sz w:val="32"/>
          <w:szCs w:val="32"/>
        </w:rPr>
        <w:t>各级人民政府和公安、司法行政等部门的工作人员有下列行为之一的，由</w:t>
      </w:r>
      <w:r>
        <w:rPr>
          <w:rFonts w:hint="eastAsia" w:ascii="仿宋" w:hAnsi="仿宋" w:eastAsia="仿宋" w:cs="Arial"/>
          <w:color w:val="auto"/>
          <w:kern w:val="0"/>
          <w:sz w:val="32"/>
          <w:szCs w:val="32"/>
        </w:rPr>
        <w:t>任免机关或者监察机关按照管理权限</w:t>
      </w:r>
      <w:r>
        <w:rPr>
          <w:rFonts w:ascii="仿宋" w:hAnsi="仿宋" w:eastAsia="仿宋" w:cs="Arial"/>
          <w:color w:val="auto"/>
          <w:kern w:val="0"/>
          <w:sz w:val="32"/>
          <w:szCs w:val="32"/>
        </w:rPr>
        <w:t>依法给予处分；构成犯罪的，依法追究刑事责任：</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仿宋" w:hAnsi="仿宋" w:eastAsia="仿宋" w:cs="Arial"/>
          <w:color w:val="auto"/>
          <w:kern w:val="0"/>
          <w:sz w:val="32"/>
          <w:szCs w:val="32"/>
        </w:rPr>
      </w:pPr>
      <w:r>
        <w:rPr>
          <w:rFonts w:ascii="仿宋" w:hAnsi="仿宋" w:eastAsia="仿宋" w:cs="Arial"/>
          <w:color w:val="auto"/>
          <w:kern w:val="0"/>
          <w:sz w:val="32"/>
          <w:szCs w:val="32"/>
        </w:rPr>
        <w:t>（一）弄虚作假、隐瞒毒情的；</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仿宋" w:hAnsi="仿宋" w:eastAsia="仿宋" w:cs="Arial"/>
          <w:color w:val="auto"/>
          <w:kern w:val="0"/>
          <w:sz w:val="32"/>
          <w:szCs w:val="32"/>
        </w:rPr>
      </w:pPr>
      <w:r>
        <w:rPr>
          <w:rFonts w:ascii="仿宋" w:hAnsi="仿宋" w:eastAsia="仿宋" w:cs="Arial"/>
          <w:color w:val="auto"/>
          <w:kern w:val="0"/>
          <w:sz w:val="32"/>
          <w:szCs w:val="32"/>
        </w:rPr>
        <w:t>（二）挪用、截留、克扣禁毒经费的；</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仿宋" w:hAnsi="仿宋" w:eastAsia="仿宋" w:cs="Arial"/>
          <w:color w:val="auto"/>
          <w:kern w:val="0"/>
          <w:sz w:val="32"/>
          <w:szCs w:val="32"/>
        </w:rPr>
      </w:pPr>
      <w:r>
        <w:rPr>
          <w:rFonts w:ascii="仿宋" w:hAnsi="仿宋" w:eastAsia="仿宋" w:cs="Arial"/>
          <w:color w:val="auto"/>
          <w:kern w:val="0"/>
          <w:sz w:val="32"/>
          <w:szCs w:val="32"/>
        </w:rPr>
        <w:t>（三）泄露举报人信息</w:t>
      </w:r>
      <w:r>
        <w:rPr>
          <w:rFonts w:hint="eastAsia" w:ascii="仿宋" w:hAnsi="仿宋" w:eastAsia="仿宋" w:cs="Arial"/>
          <w:color w:val="auto"/>
          <w:kern w:val="0"/>
          <w:sz w:val="32"/>
          <w:szCs w:val="32"/>
          <w:lang w:eastAsia="zh-CN"/>
        </w:rPr>
        <w:t>或者泄露企业商业秘密</w:t>
      </w:r>
      <w:r>
        <w:rPr>
          <w:rFonts w:ascii="仿宋" w:hAnsi="仿宋" w:eastAsia="仿宋" w:cs="Arial"/>
          <w:color w:val="auto"/>
          <w:kern w:val="0"/>
          <w:sz w:val="32"/>
          <w:szCs w:val="32"/>
        </w:rPr>
        <w:t>的；</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仿宋" w:hAnsi="仿宋" w:eastAsia="仿宋" w:cs="Arial"/>
          <w:color w:val="auto"/>
          <w:kern w:val="0"/>
          <w:sz w:val="32"/>
          <w:szCs w:val="32"/>
        </w:rPr>
      </w:pPr>
      <w:r>
        <w:rPr>
          <w:rFonts w:ascii="仿宋" w:hAnsi="仿宋" w:eastAsia="仿宋" w:cs="Arial"/>
          <w:color w:val="auto"/>
          <w:kern w:val="0"/>
          <w:sz w:val="32"/>
          <w:szCs w:val="32"/>
        </w:rPr>
        <w:t>（四）利用职务便利，索取、收受他人财物或者谋取不正当利益的；</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仿宋" w:hAnsi="仿宋" w:eastAsia="仿宋" w:cs="Arial"/>
          <w:color w:val="auto"/>
          <w:kern w:val="0"/>
          <w:sz w:val="32"/>
          <w:szCs w:val="32"/>
        </w:rPr>
      </w:pPr>
      <w:r>
        <w:rPr>
          <w:rFonts w:ascii="仿宋" w:hAnsi="仿宋" w:eastAsia="仿宋" w:cs="Arial"/>
          <w:color w:val="auto"/>
          <w:kern w:val="0"/>
          <w:sz w:val="32"/>
          <w:szCs w:val="32"/>
        </w:rPr>
        <w:t>（五）其他滥用职权、玩忽职守、徇私舞弊的行为。</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黑体" w:hAnsi="黑体" w:eastAsia="黑体" w:cs="黑体"/>
          <w:bCs/>
          <w:color w:val="333333"/>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color w:val="333333"/>
          <w:kern w:val="0"/>
          <w:sz w:val="32"/>
          <w:szCs w:val="32"/>
        </w:rPr>
      </w:pPr>
      <w:r>
        <w:rPr>
          <w:rFonts w:hint="eastAsia" w:ascii="黑体" w:hAnsi="黑体" w:eastAsia="黑体" w:cs="黑体"/>
          <w:bCs/>
          <w:color w:val="333333"/>
          <w:kern w:val="0"/>
          <w:sz w:val="32"/>
          <w:szCs w:val="32"/>
        </w:rPr>
        <w:t>第七章 附 则</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华文楷体" w:hAnsi="华文楷体" w:eastAsia="黑体" w:cs="Arial"/>
          <w:color w:val="333333"/>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ascii="仿宋" w:hAnsi="仿宋" w:eastAsia="仿宋" w:cs="Arial"/>
          <w:color w:val="333333"/>
          <w:kern w:val="0"/>
          <w:sz w:val="32"/>
          <w:szCs w:val="32"/>
        </w:rPr>
      </w:pPr>
      <w:r>
        <w:rPr>
          <w:rFonts w:ascii="华文楷体" w:hAnsi="华文楷体" w:eastAsia="黑体" w:cs="Arial"/>
          <w:color w:val="333333"/>
          <w:kern w:val="0"/>
          <w:sz w:val="32"/>
          <w:szCs w:val="32"/>
        </w:rPr>
        <w:t>第</w:t>
      </w:r>
      <w:r>
        <w:rPr>
          <w:rFonts w:hint="eastAsia" w:ascii="华文楷体" w:hAnsi="华文楷体" w:eastAsia="黑体" w:cs="Arial"/>
          <w:color w:val="333333"/>
          <w:kern w:val="0"/>
          <w:sz w:val="32"/>
          <w:szCs w:val="32"/>
        </w:rPr>
        <w:t>七十六</w:t>
      </w:r>
      <w:r>
        <w:rPr>
          <w:rFonts w:ascii="华文楷体" w:hAnsi="华文楷体" w:eastAsia="黑体" w:cs="Arial"/>
          <w:color w:val="333333"/>
          <w:kern w:val="0"/>
          <w:sz w:val="32"/>
          <w:szCs w:val="32"/>
        </w:rPr>
        <w:t>条</w:t>
      </w:r>
      <w:r>
        <w:rPr>
          <w:rFonts w:hint="eastAsia" w:ascii="仿宋" w:hAnsi="仿宋" w:eastAsia="仿宋" w:cs="Arial"/>
          <w:color w:val="333333"/>
          <w:kern w:val="0"/>
          <w:sz w:val="32"/>
          <w:szCs w:val="32"/>
        </w:rPr>
        <w:t xml:space="preserve">  </w:t>
      </w:r>
      <w:r>
        <w:rPr>
          <w:rFonts w:ascii="仿宋" w:hAnsi="仿宋" w:eastAsia="仿宋" w:cs="Arial"/>
          <w:color w:val="333333"/>
          <w:kern w:val="0"/>
          <w:sz w:val="32"/>
          <w:szCs w:val="32"/>
        </w:rPr>
        <w:t>本条例自20</w:t>
      </w:r>
      <w:r>
        <w:rPr>
          <w:rFonts w:hint="eastAsia" w:ascii="仿宋" w:hAnsi="仿宋" w:eastAsia="仿宋" w:cs="Arial"/>
          <w:color w:val="333333"/>
          <w:kern w:val="0"/>
          <w:sz w:val="32"/>
          <w:szCs w:val="32"/>
          <w:lang w:val="en-US" w:eastAsia="zh-CN"/>
        </w:rPr>
        <w:t xml:space="preserve">2  </w:t>
      </w:r>
      <w:r>
        <w:rPr>
          <w:rFonts w:ascii="仿宋" w:hAnsi="仿宋" w:eastAsia="仿宋" w:cs="Arial"/>
          <w:color w:val="333333"/>
          <w:kern w:val="0"/>
          <w:sz w:val="32"/>
          <w:szCs w:val="32"/>
        </w:rPr>
        <w:t>年</w:t>
      </w:r>
      <w:r>
        <w:rPr>
          <w:rFonts w:hint="eastAsia" w:ascii="仿宋" w:hAnsi="仿宋" w:eastAsia="仿宋" w:cs="Arial"/>
          <w:color w:val="333333"/>
          <w:kern w:val="0"/>
          <w:sz w:val="32"/>
          <w:szCs w:val="32"/>
        </w:rPr>
        <w:t xml:space="preserve">  </w:t>
      </w:r>
      <w:r>
        <w:rPr>
          <w:rFonts w:ascii="仿宋" w:hAnsi="仿宋" w:eastAsia="仿宋" w:cs="Arial"/>
          <w:color w:val="333333"/>
          <w:kern w:val="0"/>
          <w:sz w:val="32"/>
          <w:szCs w:val="32"/>
        </w:rPr>
        <w:t>月</w:t>
      </w:r>
      <w:r>
        <w:rPr>
          <w:rFonts w:hint="eastAsia" w:ascii="仿宋" w:hAnsi="仿宋" w:eastAsia="仿宋" w:cs="Arial"/>
          <w:color w:val="333333"/>
          <w:kern w:val="0"/>
          <w:sz w:val="32"/>
          <w:szCs w:val="32"/>
        </w:rPr>
        <w:t xml:space="preserve">  </w:t>
      </w:r>
      <w:r>
        <w:rPr>
          <w:rFonts w:ascii="仿宋" w:hAnsi="仿宋" w:eastAsia="仿宋" w:cs="Arial"/>
          <w:color w:val="333333"/>
          <w:kern w:val="0"/>
          <w:sz w:val="32"/>
          <w:szCs w:val="32"/>
        </w:rPr>
        <w:t>日起施行。</w:t>
      </w:r>
    </w:p>
    <w:p>
      <w:pPr>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Arial"/>
          <w:color w:val="FF0000"/>
          <w:kern w:val="0"/>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楷体_GB2312"/>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华文仿宋">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D7DC3"/>
    <w:rsid w:val="00000835"/>
    <w:rsid w:val="00003337"/>
    <w:rsid w:val="000311EA"/>
    <w:rsid w:val="00036304"/>
    <w:rsid w:val="000436A4"/>
    <w:rsid w:val="0006411A"/>
    <w:rsid w:val="00065577"/>
    <w:rsid w:val="000656A2"/>
    <w:rsid w:val="00073400"/>
    <w:rsid w:val="00085D59"/>
    <w:rsid w:val="000A6FFA"/>
    <w:rsid w:val="000A7D44"/>
    <w:rsid w:val="000C44D9"/>
    <w:rsid w:val="000E2F88"/>
    <w:rsid w:val="000F5F03"/>
    <w:rsid w:val="001037BE"/>
    <w:rsid w:val="00105F9C"/>
    <w:rsid w:val="00160A87"/>
    <w:rsid w:val="00170D5A"/>
    <w:rsid w:val="00171E43"/>
    <w:rsid w:val="001B6EFD"/>
    <w:rsid w:val="001B7F44"/>
    <w:rsid w:val="001D2F4B"/>
    <w:rsid w:val="001E6CA0"/>
    <w:rsid w:val="001F044C"/>
    <w:rsid w:val="001F6D25"/>
    <w:rsid w:val="002231C5"/>
    <w:rsid w:val="002306DA"/>
    <w:rsid w:val="0023490A"/>
    <w:rsid w:val="0026307F"/>
    <w:rsid w:val="002645F8"/>
    <w:rsid w:val="0026712E"/>
    <w:rsid w:val="00290B25"/>
    <w:rsid w:val="002A098A"/>
    <w:rsid w:val="002A387D"/>
    <w:rsid w:val="002B4367"/>
    <w:rsid w:val="002C32AF"/>
    <w:rsid w:val="002D23FD"/>
    <w:rsid w:val="002E5A2B"/>
    <w:rsid w:val="002E78D1"/>
    <w:rsid w:val="002F66B5"/>
    <w:rsid w:val="003027B1"/>
    <w:rsid w:val="00314C3A"/>
    <w:rsid w:val="0032381B"/>
    <w:rsid w:val="003340E5"/>
    <w:rsid w:val="0033644A"/>
    <w:rsid w:val="00342240"/>
    <w:rsid w:val="003A44D9"/>
    <w:rsid w:val="003A4C52"/>
    <w:rsid w:val="003A7FE4"/>
    <w:rsid w:val="003B2274"/>
    <w:rsid w:val="003B6D8F"/>
    <w:rsid w:val="003C1657"/>
    <w:rsid w:val="003C3B0D"/>
    <w:rsid w:val="003D55AE"/>
    <w:rsid w:val="003E4737"/>
    <w:rsid w:val="003F0982"/>
    <w:rsid w:val="00415625"/>
    <w:rsid w:val="00451AB6"/>
    <w:rsid w:val="004647A3"/>
    <w:rsid w:val="0047294C"/>
    <w:rsid w:val="0049206E"/>
    <w:rsid w:val="00492585"/>
    <w:rsid w:val="004955E6"/>
    <w:rsid w:val="004A0791"/>
    <w:rsid w:val="004A1082"/>
    <w:rsid w:val="004A160F"/>
    <w:rsid w:val="004D1655"/>
    <w:rsid w:val="004D3E72"/>
    <w:rsid w:val="004E070A"/>
    <w:rsid w:val="004F0FBF"/>
    <w:rsid w:val="004F2735"/>
    <w:rsid w:val="004F698A"/>
    <w:rsid w:val="00506139"/>
    <w:rsid w:val="005133FC"/>
    <w:rsid w:val="00516301"/>
    <w:rsid w:val="0051672E"/>
    <w:rsid w:val="00516B3C"/>
    <w:rsid w:val="00542627"/>
    <w:rsid w:val="0054474B"/>
    <w:rsid w:val="0055135C"/>
    <w:rsid w:val="00554149"/>
    <w:rsid w:val="00570139"/>
    <w:rsid w:val="00572CFA"/>
    <w:rsid w:val="00580EA2"/>
    <w:rsid w:val="00591D88"/>
    <w:rsid w:val="0059210F"/>
    <w:rsid w:val="0059656D"/>
    <w:rsid w:val="005A4531"/>
    <w:rsid w:val="005A6735"/>
    <w:rsid w:val="005B03F2"/>
    <w:rsid w:val="005C1BAB"/>
    <w:rsid w:val="005D7306"/>
    <w:rsid w:val="005E04D1"/>
    <w:rsid w:val="005E0DE7"/>
    <w:rsid w:val="005F117D"/>
    <w:rsid w:val="00603DCA"/>
    <w:rsid w:val="00621180"/>
    <w:rsid w:val="00626770"/>
    <w:rsid w:val="00682D48"/>
    <w:rsid w:val="006971F3"/>
    <w:rsid w:val="006A2FFD"/>
    <w:rsid w:val="006A3CCC"/>
    <w:rsid w:val="006C11C7"/>
    <w:rsid w:val="006E14CF"/>
    <w:rsid w:val="006E3961"/>
    <w:rsid w:val="00717205"/>
    <w:rsid w:val="00745241"/>
    <w:rsid w:val="00766CED"/>
    <w:rsid w:val="00773C60"/>
    <w:rsid w:val="00781DDB"/>
    <w:rsid w:val="00781F01"/>
    <w:rsid w:val="00783140"/>
    <w:rsid w:val="007B10BB"/>
    <w:rsid w:val="007B1D30"/>
    <w:rsid w:val="007B6919"/>
    <w:rsid w:val="007E69ED"/>
    <w:rsid w:val="007E7EAB"/>
    <w:rsid w:val="007F5347"/>
    <w:rsid w:val="00815B78"/>
    <w:rsid w:val="00816053"/>
    <w:rsid w:val="00842D47"/>
    <w:rsid w:val="00854A82"/>
    <w:rsid w:val="008A2062"/>
    <w:rsid w:val="008B1780"/>
    <w:rsid w:val="008C042F"/>
    <w:rsid w:val="008C2FB5"/>
    <w:rsid w:val="008E1A0C"/>
    <w:rsid w:val="008E3ECF"/>
    <w:rsid w:val="008E3F99"/>
    <w:rsid w:val="008E6FC5"/>
    <w:rsid w:val="008F046F"/>
    <w:rsid w:val="00910803"/>
    <w:rsid w:val="00911642"/>
    <w:rsid w:val="0091321F"/>
    <w:rsid w:val="00915088"/>
    <w:rsid w:val="009246CC"/>
    <w:rsid w:val="0094055A"/>
    <w:rsid w:val="00944EEA"/>
    <w:rsid w:val="0095613D"/>
    <w:rsid w:val="00973F1D"/>
    <w:rsid w:val="00975EF1"/>
    <w:rsid w:val="00981627"/>
    <w:rsid w:val="009A2900"/>
    <w:rsid w:val="009A30F1"/>
    <w:rsid w:val="009B38BA"/>
    <w:rsid w:val="009C6188"/>
    <w:rsid w:val="009D16BC"/>
    <w:rsid w:val="009D16F5"/>
    <w:rsid w:val="009E1567"/>
    <w:rsid w:val="00A03519"/>
    <w:rsid w:val="00A115DF"/>
    <w:rsid w:val="00A45155"/>
    <w:rsid w:val="00A520D3"/>
    <w:rsid w:val="00A606A2"/>
    <w:rsid w:val="00A7120C"/>
    <w:rsid w:val="00A752FC"/>
    <w:rsid w:val="00A76EE6"/>
    <w:rsid w:val="00A80C4D"/>
    <w:rsid w:val="00A9135D"/>
    <w:rsid w:val="00AC1022"/>
    <w:rsid w:val="00AC1F40"/>
    <w:rsid w:val="00AC722C"/>
    <w:rsid w:val="00AD63C3"/>
    <w:rsid w:val="00AF1B9D"/>
    <w:rsid w:val="00AF27FF"/>
    <w:rsid w:val="00AF50B6"/>
    <w:rsid w:val="00AF5B35"/>
    <w:rsid w:val="00B044E0"/>
    <w:rsid w:val="00B27388"/>
    <w:rsid w:val="00B348F2"/>
    <w:rsid w:val="00B4498B"/>
    <w:rsid w:val="00B52594"/>
    <w:rsid w:val="00B87DD9"/>
    <w:rsid w:val="00BA2306"/>
    <w:rsid w:val="00BB0CD5"/>
    <w:rsid w:val="00BC27B6"/>
    <w:rsid w:val="00BD3BD0"/>
    <w:rsid w:val="00BF5F0F"/>
    <w:rsid w:val="00C1038C"/>
    <w:rsid w:val="00C21540"/>
    <w:rsid w:val="00C33BA3"/>
    <w:rsid w:val="00C52B10"/>
    <w:rsid w:val="00C972CA"/>
    <w:rsid w:val="00CB5AD5"/>
    <w:rsid w:val="00CC6D85"/>
    <w:rsid w:val="00CD5297"/>
    <w:rsid w:val="00CD6345"/>
    <w:rsid w:val="00CD6418"/>
    <w:rsid w:val="00CE07A8"/>
    <w:rsid w:val="00D01E9C"/>
    <w:rsid w:val="00D2243A"/>
    <w:rsid w:val="00D245D8"/>
    <w:rsid w:val="00D25DE9"/>
    <w:rsid w:val="00D30492"/>
    <w:rsid w:val="00D379CD"/>
    <w:rsid w:val="00D37CF7"/>
    <w:rsid w:val="00D4115C"/>
    <w:rsid w:val="00D42546"/>
    <w:rsid w:val="00D52471"/>
    <w:rsid w:val="00D562CF"/>
    <w:rsid w:val="00DA57A7"/>
    <w:rsid w:val="00DA6FF9"/>
    <w:rsid w:val="00DD06C6"/>
    <w:rsid w:val="00DD1F31"/>
    <w:rsid w:val="00DD7DC3"/>
    <w:rsid w:val="00DE40E7"/>
    <w:rsid w:val="00E13910"/>
    <w:rsid w:val="00E21454"/>
    <w:rsid w:val="00E42F81"/>
    <w:rsid w:val="00E46E04"/>
    <w:rsid w:val="00E562D4"/>
    <w:rsid w:val="00E972D8"/>
    <w:rsid w:val="00EC0C7F"/>
    <w:rsid w:val="00EC2182"/>
    <w:rsid w:val="00EC52AE"/>
    <w:rsid w:val="00EF3292"/>
    <w:rsid w:val="00F00449"/>
    <w:rsid w:val="00F10062"/>
    <w:rsid w:val="00F11B0D"/>
    <w:rsid w:val="00F1538A"/>
    <w:rsid w:val="00F16BBA"/>
    <w:rsid w:val="00F45155"/>
    <w:rsid w:val="00F80675"/>
    <w:rsid w:val="00F8636D"/>
    <w:rsid w:val="00F91BD1"/>
    <w:rsid w:val="00FA2D5C"/>
    <w:rsid w:val="00FA5CE0"/>
    <w:rsid w:val="00FA7610"/>
    <w:rsid w:val="00FA7D56"/>
    <w:rsid w:val="00FB68A0"/>
    <w:rsid w:val="00FB6F97"/>
    <w:rsid w:val="09067B5E"/>
    <w:rsid w:val="0AB20A42"/>
    <w:rsid w:val="25476910"/>
    <w:rsid w:val="324B206D"/>
    <w:rsid w:val="37186F02"/>
    <w:rsid w:val="3A5E00B1"/>
    <w:rsid w:val="56AA00B4"/>
    <w:rsid w:val="57DC0310"/>
    <w:rsid w:val="6608723F"/>
    <w:rsid w:val="66787965"/>
    <w:rsid w:val="6BB117E8"/>
    <w:rsid w:val="719D1D68"/>
    <w:rsid w:val="7A3008CD"/>
    <w:rsid w:val="7C4E7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6">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9">
    <w:name w:val="标题 2 Char"/>
    <w:basedOn w:val="6"/>
    <w:link w:val="2"/>
    <w:qFormat/>
    <w:uiPriority w:val="9"/>
    <w:rPr>
      <w:rFonts w:ascii="宋体" w:hAnsi="宋体" w:eastAsia="宋体" w:cs="宋体"/>
      <w:b/>
      <w:bCs/>
      <w:kern w:val="0"/>
      <w:sz w:val="36"/>
      <w:szCs w:val="36"/>
    </w:rPr>
  </w:style>
  <w:style w:type="character" w:customStyle="1" w:styleId="10">
    <w:name w:val="页眉 Char"/>
    <w:basedOn w:val="6"/>
    <w:link w:val="4"/>
    <w:semiHidden/>
    <w:qFormat/>
    <w:uiPriority w:val="99"/>
    <w:rPr>
      <w:sz w:val="18"/>
      <w:szCs w:val="18"/>
    </w:rPr>
  </w:style>
  <w:style w:type="character" w:customStyle="1" w:styleId="11">
    <w:name w:val="页脚 Char"/>
    <w:basedOn w:val="6"/>
    <w:link w:val="3"/>
    <w:qFormat/>
    <w:uiPriority w:val="99"/>
    <w:rPr>
      <w:sz w:val="18"/>
      <w:szCs w:val="18"/>
    </w:rPr>
  </w:style>
  <w:style w:type="character" w:customStyle="1" w:styleId="12">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2BFDFA-9D69-4C45-ABCB-8C6D2CBB10EC}">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27</Pages>
  <Words>1958</Words>
  <Characters>11167</Characters>
  <Lines>93</Lines>
  <Paragraphs>26</Paragraphs>
  <TotalTime>18</TotalTime>
  <ScaleCrop>false</ScaleCrop>
  <LinksUpToDate>false</LinksUpToDate>
  <CharactersWithSpaces>13099</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2019-04-23T03:13:00Z</dcterms:created>
  <dc:creator>czj</dc:creator>
  <cp:lastModifiedBy>Administrator</cp:lastModifiedBy>
  <cp:lastPrinted>2020-12-25T06:30:00Z</cp:lastPrinted>
  <dcterms:modified xsi:type="dcterms:W3CDTF">2020-12-28T01:59:31Z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