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p w14:paraId="2488EDE9" w14:textId="77777777" w:rsidR="00C14315" w:rsidRDefault="00C14315">
      <w:pPr>
        <w:widowControl/>
        <w:shd w:color="auto" w:fill="FFFFFF" w:val="clear"/>
        <w:rPr>
          <w:rFonts w:ascii="宋体" w:cs="宋体" w:eastAsia="宋体" w:hAnsi="宋体"/>
          <w:b/>
          <w:bCs/>
          <w:color w:val="333333"/>
          <w:kern w:val="0"/>
          <w:sz w:val="24"/>
          <w:szCs w:val="24"/>
        </w:rPr>
      </w:pPr>
    </w:p>
    <w:p w14:paraId="341BB83F" w14:textId="77777777" w:rsidR="00C14315" w:rsidRDefault="00F44765">
      <w:pPr>
        <w:widowControl/>
        <w:shd w:color="auto" w:fill="FFFFFF" w:val="clear"/>
        <w:jc w:val="center"/>
        <w:rPr>
          <w:rFonts w:ascii="宋体" w:cs="宋体" w:eastAsia="宋体" w:hAnsi="宋体"/>
          <w:color w:val="333333"/>
          <w:kern w:val="0"/>
          <w:sz w:val="24"/>
          <w:szCs w:val="24"/>
        </w:rPr>
      </w:pPr>
      <w:r>
        <w:rPr>
          <w:rFonts w:ascii="宋体" w:cs="宋体" w:eastAsia="宋体" w:hAnsi="宋体"/>
          <w:b/>
          <w:bCs/>
          <w:color w:val="333333"/>
          <w:kern w:val="0"/>
          <w:sz w:val="36"/>
          <w:szCs w:val="36"/>
        </w:rPr>
        <w:t>三门峡市机要保密局2024年政府信息公开工作年度报告</w:t>
      </w:r>
    </w:p>
    <w:p w14:paraId="26780FFF" w14:textId="77777777" w:rsidR="00C14315" w:rsidRDefault="00C14315">
      <w:pPr>
        <w:widowControl/>
        <w:shd w:color="auto" w:fill="FFFFFF" w:val="clear"/>
        <w:ind w:firstLine="480"/>
        <w:rPr>
          <w:rFonts w:ascii="宋体" w:cs="宋体" w:eastAsia="宋体" w:hAnsi="宋体"/>
          <w:color w:val="333333"/>
          <w:kern w:val="0"/>
          <w:sz w:val="24"/>
          <w:szCs w:val="24"/>
        </w:rPr>
      </w:pPr>
    </w:p>
    <w:p w14:paraId="670A6B92" w14:textId="77777777" w:rsidR="00C14315" w:rsidRDefault="00F44765">
      <w:pPr>
        <w:widowControl/>
        <w:shd w:color="auto" w:fill="FFFFFF" w:val="clear"/>
        <w:ind w:firstLine="480"/>
        <w:rPr>
          <w:rFonts w:ascii="宋体" w:cs="宋体" w:eastAsia="宋体" w:hAnsi="宋体"/>
          <w:color w:val="333333"/>
          <w:kern w:val="0"/>
          <w:sz w:val="24"/>
          <w:szCs w:val="24"/>
        </w:rPr>
      </w:pPr>
      <w:r>
        <w:rPr>
          <w:rFonts w:ascii="宋体" w:cs="宋体" w:hAnsi="宋体"/>
          <w:b/>
          <w:bCs/>
          <w:color w:val="333333"/>
          <w:kern w:val="0"/>
          <w:sz w:val="24"/>
          <w:szCs w:val="24"/>
        </w:rPr>
        <w:t>一、总体情况</w:t>
      </w:r>
    </w:p>
    <w:p>
      <w:pPr>
        <w:widowControl/>
        <w:shd w:color="auto" w:fill="FFFFFF" w:val="clear"/>
        <w:ind w:firstLine="480"/>
        <w:rPr>
          <w:rFonts w:ascii="宋体" w:cs="宋体" w:eastAsia="宋体" w:hAnsi="宋体"/>
          <w:color w:val="333333"/>
          <w:kern w:val="0"/>
          <w:sz w:val="24"/>
          <w:szCs w:val="24"/>
        </w:rPr>
      </w:pPr>
      <w:r>
        <w:t>按照《中华人民共和国政府信息公开条例》（国务院令第711号，以下简称《条例》）和《中华人民共和国政府信息公开工作年度报告格式》（国办公开办函〔2021〕30号）要求，现公布中共三门峡市委机要保密局2024年度政府信息公开工作报告。本报告由总体情况、主动公开政府信息情况、收到和处理政府信息公开申请情况、政府信息公开行政复议及行政诉讼情况、存在的主要问题及改进情况、其他需要报告的事项等六个部分组成。本报告中数据的统计期限自2024年1月1日起至2024年12月31日止。</w:t>
      </w:r>
    </w:p>
    <w:p w14:paraId="106EE68B" w14:textId="77777777" w:rsidR="00C14315" w:rsidRDefault="00C14315">
      <w:pPr>
        <w:widowControl/>
        <w:shd w:color="auto" w:fill="FFFFFF" w:val="clear"/>
        <w:ind w:firstLine="480"/>
        <w:rPr>
          <w:rFonts w:ascii="宋体" w:cs="宋体" w:eastAsia="宋体" w:hAnsi="宋体"/>
          <w:color w:val="333333"/>
          <w:kern w:val="0"/>
          <w:sz w:val="24"/>
          <w:szCs w:val="24"/>
        </w:rPr>
      </w:pPr>
    </w:p>
    <w:p w14:paraId="098F2C4E" w14:textId="77777777" w:rsidR="00C14315" w:rsidRDefault="00F44765">
      <w:pPr>
        <w:widowControl/>
        <w:shd w:color="auto" w:fill="FFFFFF" w:val="clear"/>
        <w:ind w:firstLine="480"/>
        <w:rPr>
          <w:rFonts w:ascii="宋体" w:cs="宋体" w:eastAsia="宋体" w:hAnsi="宋体"/>
          <w:color w:val="333333"/>
          <w:kern w:val="0"/>
          <w:sz w:val="24"/>
          <w:szCs w:val="24"/>
        </w:rPr>
      </w:pPr>
      <w:r>
        <w:rPr>
          <w:rFonts w:ascii="宋体" w:cs="宋体" w:hAnsi="宋体"/>
          <w:b/>
          <w:bCs/>
          <w:color w:val="333333"/>
          <w:kern w:val="0"/>
          <w:sz w:val="24"/>
          <w:szCs w:val="24"/>
        </w:rPr>
        <w:t>二、主动公开政府信息情况</w:t>
      </w:r>
    </w:p>
    <w:p w14:paraId="54A35C97" w14:textId="77777777" w:rsidR="00C14315" w:rsidRDefault="00C14315">
      <w:pPr>
        <w:widowControl/>
        <w:shd w:color="auto" w:fill="FFFFFF" w:val="clear"/>
        <w:ind w:firstLine="480"/>
        <w:rPr>
          <w:rFonts w:ascii="宋体" w:cs="宋体" w:eastAsia="宋体" w:hAnsi="宋体"/>
          <w:color w:val="333333"/>
          <w:kern w:val="0"/>
          <w:sz w:val="24"/>
          <w:szCs w:val="24"/>
        </w:rPr>
      </w:pPr>
    </w:p>
    <w:tbl>
      <w:tblPr>
        <w:tblW w:type="dxa" w:w="9740"/>
        <w:jc w:val="center"/>
        <w:tblLayout w:type="fixed"/>
        <w:tblCellMar>
          <w:left w:type="dxa" w:w="57"/>
          <w:right w:type="dxa" w:w="57"/>
        </w:tblCellMar>
        <w:tblLook w:firstColumn="1" w:firstRow="1" w:lastColumn="0" w:lastRow="0" w:noHBand="0" w:noVBand="1" w:val="04A0"/>
      </w:tblPr>
      <w:tblGrid>
        <w:gridCol w:w="2436"/>
        <w:gridCol w:w="2435"/>
        <w:gridCol w:w="2435"/>
        <w:gridCol w:w="2434"/>
      </w:tblGrid>
      <w:tr w14:paraId="6E338DE3" w14:textId="77777777" w:rsidR="00C14315">
        <w:trPr>
          <w:trHeight w:val="340"/>
          <w:jc w:val="center"/>
        </w:trPr>
        <w:tc>
          <w:tcPr>
            <w:tcW w:type="dxa" w:w="9739"/>
            <w:gridSpan w:val="4"/>
            <w:tcBorders>
              <w:top w:color="000000" w:space="0" w:sz="8" w:val="single"/>
              <w:left w:color="000000" w:space="0" w:sz="8" w:val="single"/>
              <w:bottom w:color="000000" w:space="0" w:sz="8" w:val="single"/>
              <w:right w:color="000000" w:space="0" w:sz="8" w:val="single"/>
            </w:tcBorders>
            <w:shd w:color="auto" w:fill="C6D9F1" w:val="clear"/>
            <w:vAlign w:val="center"/>
          </w:tcPr>
          <w:p w14:paraId="1A23E5CC"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第二十条第（一）项</w:t>
            </w:r>
          </w:p>
        </w:tc>
      </w:tr>
      <w:tr w14:paraId="55927E0D"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4AD721F1"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信息内容</w:t>
            </w:r>
          </w:p>
        </w:tc>
        <w:tc>
          <w:tcPr>
            <w:tcW w:type="dxa" w:w="2435"/>
            <w:tcBorders>
              <w:top w:color="000000" w:space="0" w:sz="8" w:val="single"/>
              <w:bottom w:color="000000" w:space="0" w:sz="8" w:val="single"/>
              <w:right w:color="000000" w:space="0" w:sz="8" w:val="single"/>
            </w:tcBorders>
            <w:vAlign w:val="center"/>
          </w:tcPr>
          <w:p w14:paraId="3A3E0AB8"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w:t>
            </w:r>
            <w:r>
              <w:rPr>
                <w:rFonts w:ascii="宋体" w:cs="Calibri" w:hAnsi="宋体"/>
                <w:kern w:val="0"/>
                <w:sz w:val="20"/>
                <w:szCs w:val="20"/>
              </w:rPr>
              <w:t>制</w:t>
            </w:r>
            <w:r>
              <w:rPr>
                <w:rFonts w:ascii="宋体" w:cs="宋体" w:hAnsi="宋体"/>
                <w:kern w:val="0"/>
                <w:sz w:val="20"/>
                <w:szCs w:val="20"/>
              </w:rPr>
              <w:t>发件</w:t>
            </w:r>
            <w:r>
              <w:rPr>
                <w:rFonts w:ascii="宋体" w:cs="Calibri" w:hAnsi="宋体"/>
                <w:kern w:val="0"/>
                <w:sz w:val="20"/>
                <w:szCs w:val="20"/>
              </w:rPr>
              <w:t>数</w:t>
            </w:r>
          </w:p>
        </w:tc>
        <w:tc>
          <w:tcPr>
            <w:tcW w:type="dxa" w:w="2435"/>
            <w:tcBorders>
              <w:top w:color="000000" w:space="0" w:sz="8" w:val="single"/>
              <w:bottom w:color="000000" w:space="0" w:sz="8" w:val="single"/>
              <w:right w:color="000000" w:space="0" w:sz="8" w:val="single"/>
            </w:tcBorders>
            <w:vAlign w:val="center"/>
          </w:tcPr>
          <w:p w14:paraId="792E0B75"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本年废止件数</w:t>
            </w:r>
          </w:p>
        </w:tc>
        <w:tc>
          <w:tcPr>
            <w:tcW w:type="dxa" w:w="2434"/>
            <w:tcBorders>
              <w:top w:color="000000" w:space="0" w:sz="8" w:val="single"/>
              <w:bottom w:color="000000" w:space="0" w:sz="8" w:val="single"/>
              <w:right w:color="000000" w:space="0" w:sz="8" w:val="single"/>
            </w:tcBorders>
            <w:vAlign w:val="center"/>
          </w:tcPr>
          <w:p w14:paraId="767A86CE"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现行有效件</w:t>
            </w:r>
            <w:r>
              <w:rPr>
                <w:rFonts w:ascii="宋体" w:cs="Calibri" w:hAnsi="宋体"/>
                <w:kern w:val="0"/>
                <w:sz w:val="20"/>
                <w:szCs w:val="20"/>
              </w:rPr>
              <w:t>数</w:t>
            </w:r>
          </w:p>
        </w:tc>
      </w:tr>
      <w:tr w14:paraId="6FB424FE"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6FFAA43E"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规章</w:t>
            </w:r>
          </w:p>
        </w:tc>
        <w:tc>
          <w:tcPr>
            <w:tcW w:type="dxa" w:w="2435"/>
            <w:tcBorders>
              <w:bottom w:color="000000" w:space="0" w:sz="8" w:val="single"/>
              <w:right w:color="000000" w:space="0" w:sz="8" w:val="single"/>
            </w:tcBorders>
            <w:vAlign w:val="center"/>
          </w:tcPr>
          <w:p>
            <w:r>
              <w:t>0</w:t>
            </w:r>
          </w:p>
        </w:tc>
        <w:tc>
          <w:tcPr>
            <w:tcW w:type="dxa" w:w="2435"/>
            <w:tcBorders>
              <w:bottom w:color="000000" w:space="0" w:sz="8" w:val="single"/>
              <w:right w:color="000000" w:space="0" w:sz="8" w:val="single"/>
            </w:tcBorders>
            <w:vAlign w:val="center"/>
          </w:tcPr>
          <w:p>
            <w:r>
              <w:t>0</w:t>
            </w:r>
          </w:p>
        </w:tc>
        <w:tc>
          <w:tcPr>
            <w:tcW w:type="dxa" w:w="2434"/>
            <w:tcBorders>
              <w:bottom w:color="000000" w:space="0" w:sz="8" w:val="single"/>
              <w:right w:color="000000" w:space="0" w:sz="8" w:val="single"/>
            </w:tcBorders>
            <w:vAlign w:val="center"/>
          </w:tcPr>
          <w:p>
            <w:r>
              <w:t>0</w:t>
            </w:r>
          </w:p>
        </w:tc>
      </w:tr>
      <w:tr w14:paraId="7C14B947"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6CFC1C88"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行政规范性文件</w:t>
            </w:r>
          </w:p>
        </w:tc>
        <w:tc>
          <w:tcPr>
            <w:tcW w:type="dxa" w:w="2435"/>
            <w:tcBorders>
              <w:bottom w:color="000000" w:space="0" w:sz="8" w:val="single"/>
              <w:right w:color="000000" w:space="0" w:sz="8" w:val="single"/>
            </w:tcBorders>
            <w:vAlign w:val="center"/>
          </w:tcPr>
          <w:p>
            <w:r>
              <w:t>0</w:t>
            </w:r>
          </w:p>
        </w:tc>
        <w:tc>
          <w:tcPr>
            <w:tcW w:type="dxa" w:w="2435"/>
            <w:tcBorders>
              <w:bottom w:color="000000" w:space="0" w:sz="8" w:val="single"/>
              <w:right w:color="000000" w:space="0" w:sz="8" w:val="single"/>
            </w:tcBorders>
            <w:vAlign w:val="center"/>
          </w:tcPr>
          <w:p>
            <w:r>
              <w:t>0</w:t>
            </w:r>
          </w:p>
        </w:tc>
        <w:tc>
          <w:tcPr>
            <w:tcW w:type="dxa" w:w="2434"/>
            <w:tcBorders>
              <w:bottom w:color="000000" w:space="0" w:sz="8" w:val="single"/>
              <w:right w:color="000000" w:space="0" w:sz="8" w:val="single"/>
            </w:tcBorders>
            <w:vAlign w:val="center"/>
          </w:tcPr>
          <w:p>
            <w:r>
              <w:t>0</w:t>
            </w:r>
          </w:p>
        </w:tc>
      </w:tr>
      <w:tr w14:paraId="31E74237" w14:textId="77777777" w:rsidR="00C14315">
        <w:trPr>
          <w:trHeight w:val="340"/>
          <w:jc w:val="center"/>
        </w:trPr>
        <w:tc>
          <w:tcPr>
            <w:tcW w:type="dxa" w:w="9739"/>
            <w:gridSpan w:val="4"/>
            <w:tcBorders>
              <w:left w:color="000000" w:space="0" w:sz="8" w:val="single"/>
              <w:bottom w:color="000000" w:space="0" w:sz="8" w:val="single"/>
              <w:right w:color="000000" w:space="0" w:sz="8" w:val="single"/>
            </w:tcBorders>
            <w:shd w:color="auto" w:fill="C6D9F1" w:val="clear"/>
            <w:vAlign w:val="center"/>
          </w:tcPr>
          <w:p w14:paraId="4214C570"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第二十条第（五）项</w:t>
            </w:r>
          </w:p>
        </w:tc>
      </w:tr>
      <w:tr w14:paraId="42A51CFB"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0FE3FA5F"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信息内容</w:t>
            </w:r>
          </w:p>
        </w:tc>
        <w:tc>
          <w:tcPr>
            <w:tcW w:type="dxa" w:w="7304"/>
            <w:gridSpan w:val="3"/>
            <w:tcBorders>
              <w:bottom w:color="000000" w:space="0" w:sz="8" w:val="single"/>
              <w:right w:color="000000" w:space="0" w:sz="8" w:val="single"/>
            </w:tcBorders>
            <w:vAlign w:val="center"/>
          </w:tcPr>
          <w:p w14:paraId="3808BF71"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本年处理决定数量</w:t>
            </w:r>
          </w:p>
        </w:tc>
      </w:tr>
      <w:tr w14:paraId="7A4ADEB3"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5355953C"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行政许可</w:t>
            </w:r>
          </w:p>
        </w:tc>
        <w:tc>
          <w:tcPr>
            <w:tcW w:type="dxa" w:w="7304"/>
            <w:gridSpan w:val="3"/>
            <w:tcBorders>
              <w:bottom w:color="000000" w:space="0" w:sz="8" w:val="single"/>
              <w:right w:color="000000" w:space="0" w:sz="8" w:val="single"/>
            </w:tcBorders>
            <w:vAlign w:val="center"/>
          </w:tcPr>
          <w:p>
            <w:r>
              <w:t>0</w:t>
            </w:r>
          </w:p>
        </w:tc>
      </w:tr>
      <w:tr w14:paraId="4DFB04B3" w14:textId="77777777" w:rsidR="00C14315">
        <w:trPr>
          <w:trHeight w:val="340"/>
          <w:jc w:val="center"/>
        </w:trPr>
        <w:tc>
          <w:tcPr>
            <w:tcW w:type="dxa" w:w="9739"/>
            <w:gridSpan w:val="4"/>
            <w:tcBorders>
              <w:left w:color="000000" w:space="0" w:sz="8" w:val="single"/>
              <w:bottom w:color="000000" w:space="0" w:sz="8" w:val="single"/>
              <w:right w:color="000000" w:space="0" w:sz="8" w:val="single"/>
            </w:tcBorders>
            <w:shd w:color="auto" w:fill="C6D9F1" w:val="clear"/>
            <w:vAlign w:val="center"/>
          </w:tcPr>
          <w:p w14:paraId="254E7569"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第二十条第（六）项</w:t>
            </w:r>
          </w:p>
        </w:tc>
      </w:tr>
      <w:tr w14:paraId="23011D0D"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31F032C7"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信息内容</w:t>
            </w:r>
          </w:p>
        </w:tc>
        <w:tc>
          <w:tcPr>
            <w:tcW w:type="dxa" w:w="7304"/>
            <w:gridSpan w:val="3"/>
            <w:tcBorders>
              <w:top w:color="000000" w:space="0" w:sz="8" w:val="single"/>
              <w:bottom w:color="000000" w:space="0" w:sz="8" w:val="single"/>
              <w:right w:color="000000" w:space="0" w:sz="8" w:val="single"/>
            </w:tcBorders>
            <w:vAlign w:val="center"/>
          </w:tcPr>
          <w:p w14:paraId="66D8B769"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本年处理决定数量</w:t>
            </w:r>
          </w:p>
        </w:tc>
      </w:tr>
      <w:tr w14:paraId="3D29E151"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7CC43065"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行政处罚</w:t>
            </w:r>
          </w:p>
        </w:tc>
        <w:tc>
          <w:tcPr>
            <w:tcW w:type="dxa" w:w="7304"/>
            <w:gridSpan w:val="3"/>
            <w:tcBorders>
              <w:bottom w:color="000000" w:space="0" w:sz="8" w:val="single"/>
              <w:right w:color="000000" w:space="0" w:sz="8" w:val="single"/>
            </w:tcBorders>
            <w:vAlign w:val="center"/>
          </w:tcPr>
          <w:p>
            <w:r>
              <w:t>0</w:t>
            </w:r>
          </w:p>
        </w:tc>
      </w:tr>
      <w:tr w14:paraId="064BEA22"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0AB5C296"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行政强制</w:t>
            </w:r>
          </w:p>
        </w:tc>
        <w:tc>
          <w:tcPr>
            <w:tcW w:type="dxa" w:w="7304"/>
            <w:gridSpan w:val="3"/>
            <w:tcBorders>
              <w:bottom w:color="000000" w:space="0" w:sz="8" w:val="single"/>
              <w:right w:color="000000" w:space="0" w:sz="8" w:val="single"/>
            </w:tcBorders>
            <w:vAlign w:val="center"/>
          </w:tcPr>
          <w:p>
            <w:r>
              <w:t>0</w:t>
            </w:r>
          </w:p>
        </w:tc>
      </w:tr>
      <w:tr w14:paraId="26E01E2C" w14:textId="77777777" w:rsidR="00C14315">
        <w:trPr>
          <w:trHeight w:val="340"/>
          <w:jc w:val="center"/>
        </w:trPr>
        <w:tc>
          <w:tcPr>
            <w:tcW w:type="dxa" w:w="9739"/>
            <w:gridSpan w:val="4"/>
            <w:tcBorders>
              <w:left w:color="000000" w:space="0" w:sz="8" w:val="single"/>
              <w:bottom w:color="000000" w:space="0" w:sz="8" w:val="single"/>
              <w:right w:color="000000" w:space="0" w:sz="8" w:val="single"/>
            </w:tcBorders>
            <w:shd w:color="auto" w:fill="C6D9F1" w:val="clear"/>
            <w:vAlign w:val="center"/>
          </w:tcPr>
          <w:p w14:paraId="2961C570"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第二十条第（八）项</w:t>
            </w:r>
          </w:p>
        </w:tc>
      </w:tr>
      <w:tr w14:paraId="611F6B72"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7EF25892"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信息内容</w:t>
            </w:r>
          </w:p>
        </w:tc>
        <w:tc>
          <w:tcPr>
            <w:tcW w:type="dxa" w:w="7304"/>
            <w:gridSpan w:val="3"/>
            <w:tcBorders>
              <w:bottom w:color="000000" w:space="0" w:sz="8" w:val="single"/>
              <w:right w:color="000000" w:space="0" w:sz="8" w:val="single"/>
            </w:tcBorders>
            <w:vAlign w:val="center"/>
          </w:tcPr>
          <w:p w14:paraId="323CCA08"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本年收费金额（单位：万元）</w:t>
            </w:r>
          </w:p>
        </w:tc>
      </w:tr>
      <w:tr w14:paraId="749ED468"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0D69ECC1"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行政事业性收费</w:t>
            </w:r>
          </w:p>
        </w:tc>
        <w:tc>
          <w:tcPr>
            <w:tcW w:type="dxa" w:w="7304"/>
            <w:gridSpan w:val="3"/>
            <w:tcBorders>
              <w:bottom w:color="000000" w:space="0" w:sz="8" w:val="single"/>
              <w:right w:color="000000" w:space="0" w:sz="8" w:val="single"/>
            </w:tcBorders>
            <w:vAlign w:val="center"/>
          </w:tcPr>
          <w:p>
            <w:r>
              <w:t>0</w:t>
            </w:r>
          </w:p>
        </w:tc>
      </w:tr>
    </w:tbl>
    <w:p w14:paraId="0C478D66" w14:textId="77777777" w:rsidR="00C14315" w:rsidRDefault="00F44765">
      <w:pPr>
        <w:widowControl/>
        <w:ind w:firstLine="482"/>
        <w:jc w:val="left"/>
        <w:rPr>
          <w:rFonts w:ascii="宋体" w:cs="宋体" w:eastAsia="宋体" w:hAnsi="宋体"/>
          <w:b/>
          <w:bCs/>
          <w:color w:val="333333"/>
          <w:kern w:val="0"/>
          <w:sz w:val="24"/>
          <w:szCs w:val="24"/>
        </w:rPr>
      </w:pPr>
      <w:r>
        <w:br w:type="page"/>
      </w:r>
      <w:r>
        <w:rPr>
          <w:rFonts w:ascii="宋体" w:cs="宋体" w:hAnsi="宋体"/>
          <w:b/>
          <w:bCs/>
          <w:color w:val="333333"/>
          <w:kern w:val="0"/>
          <w:sz w:val="24"/>
          <w:szCs w:val="24"/>
        </w:rPr>
        <w:lastRenderedPageBreak/>
        <w:t>三、收到和处理政府信息公开申请情况</w:t>
      </w:r>
    </w:p>
    <w:p w14:paraId="30084006" w14:textId="77777777" w:rsidR="00C14315" w:rsidRDefault="00C14315">
      <w:pPr>
        <w:widowControl/>
        <w:shd w:color="auto" w:fill="FFFFFF" w:val="clear"/>
        <w:ind w:firstLine="480"/>
        <w:rPr>
          <w:rFonts w:ascii="宋体" w:cs="宋体" w:eastAsia="宋体" w:hAnsi="宋体"/>
          <w:color w:val="333333"/>
          <w:kern w:val="0"/>
          <w:sz w:val="24"/>
          <w:szCs w:val="24"/>
        </w:rPr>
      </w:pPr>
    </w:p>
    <w:tbl>
      <w:tblPr>
        <w:tblW w:type="dxa" w:w="9748"/>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firstColumn="1" w:firstRow="1" w:lastColumn="0" w:lastRow="0" w:noHBand="0" w:noVBand="1" w:val="04A0"/>
      </w:tblPr>
      <w:tblGrid>
        <w:gridCol w:w="770"/>
        <w:gridCol w:w="942"/>
        <w:gridCol w:w="3220"/>
        <w:gridCol w:w="688"/>
        <w:gridCol w:w="688"/>
        <w:gridCol w:w="689"/>
        <w:gridCol w:w="688"/>
        <w:gridCol w:w="687"/>
        <w:gridCol w:w="688"/>
        <w:gridCol w:w="688"/>
      </w:tblGrid>
      <w:tr w14:paraId="7CFC63A4" w14:textId="77777777" w:rsidR="00C14315" w:rsidTr="00F44765">
        <w:trPr>
          <w:jc w:val="center"/>
        </w:trPr>
        <w:tc>
          <w:tcPr>
            <w:tcW w:type="dxa" w:w="4931"/>
            <w:gridSpan w:val="3"/>
            <w:vMerge w:val="restart"/>
            <w:tcBorders>
              <w:right w:color="000000" w:space="0" w:sz="8" w:val="single"/>
            </w:tcBorders>
            <w:vAlign w:val="center"/>
          </w:tcPr>
          <w:p w14:paraId="478CE1F9" w14:textId="77777777" w:rsidR="00C14315" w:rsidRDefault="00F44765">
            <w:pPr>
              <w:widowControl/>
              <w:jc w:val="left"/>
              <w:rPr>
                <w:rFonts w:ascii="宋体" w:cs="宋体" w:eastAsia="宋体" w:hAnsi="宋体"/>
                <w:kern w:val="0"/>
                <w:sz w:val="24"/>
                <w:szCs w:val="24"/>
              </w:rPr>
            </w:pPr>
            <w:r>
              <w:rPr>
                <w:rFonts w:ascii="楷体" w:cs="宋体" w:eastAsia="楷体" w:hAnsi="楷体"/>
                <w:kern w:val="0"/>
                <w:sz w:val="20"/>
                <w:szCs w:val="20"/>
              </w:rPr>
              <w:t>（本列数据的勾</w:t>
            </w:r>
            <w:proofErr w:type="gramStart"/>
            <w:r>
              <w:rPr>
                <w:rFonts w:ascii="楷体" w:cs="宋体" w:eastAsia="楷体" w:hAnsi="楷体"/>
                <w:kern w:val="0"/>
                <w:sz w:val="20"/>
                <w:szCs w:val="20"/>
              </w:rPr>
              <w:t>稽</w:t>
            </w:r>
            <w:proofErr w:type="gramEnd"/>
            <w:r>
              <w:rPr>
                <w:rFonts w:ascii="楷体" w:cs="宋体" w:eastAsia="楷体" w:hAnsi="楷体"/>
                <w:kern w:val="0"/>
                <w:sz w:val="20"/>
                <w:szCs w:val="20"/>
              </w:rPr>
              <w:t>关系为：第一项加第二项之和，等于第三项加第四项之和）</w:t>
            </w:r>
          </w:p>
        </w:tc>
        <w:tc>
          <w:tcPr>
            <w:tcW w:type="dxa" w:w="4816"/>
            <w:gridSpan w:val="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02C5E55A"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申请人情况</w:t>
            </w:r>
          </w:p>
        </w:tc>
      </w:tr>
      <w:tr w14:paraId="5A3F72CA" w14:textId="77777777" w:rsidR="00C14315" w:rsidTr="00F44765">
        <w:trPr>
          <w:jc w:val="center"/>
        </w:trPr>
        <w:tc>
          <w:tcPr>
            <w:tcW w:type="dxa" w:w="4931"/>
            <w:gridSpan w:val="3"/>
            <w:vMerge/>
            <w:tcMar>
              <w:left w:type="dxa" w:w="10"/>
              <w:right w:type="dxa" w:w="10"/>
            </w:tcMar>
            <w:vAlign w:val="center"/>
          </w:tcPr>
          <w:p w14:paraId="79878263" w14:textId="77777777" w:rsidR="00C14315" w:rsidRDefault="00C14315">
            <w:pPr>
              <w:widowControl/>
              <w:jc w:val="left"/>
              <w:rPr>
                <w:rFonts w:ascii="宋体" w:cs="宋体" w:eastAsia="宋体" w:hAnsi="宋体"/>
                <w:kern w:val="0"/>
                <w:sz w:val="24"/>
                <w:szCs w:val="24"/>
              </w:rPr>
            </w:pPr>
          </w:p>
        </w:tc>
        <w:tc>
          <w:tcPr>
            <w:tcW w:type="dxa" w:w="688"/>
            <w:vMerge w:val="restart"/>
            <w:tcBorders>
              <w:right w:color="000000" w:space="0" w:sz="8" w:val="single"/>
            </w:tcBorders>
            <w:tcMar>
              <w:left w:type="dxa" w:w="57"/>
              <w:right w:type="dxa" w:w="57"/>
            </w:tcMar>
            <w:vAlign w:val="center"/>
          </w:tcPr>
          <w:p w14:paraId="5EA211D0"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自然人</w:t>
            </w:r>
          </w:p>
        </w:tc>
        <w:tc>
          <w:tcPr>
            <w:tcW w:type="dxa" w:w="3440"/>
            <w:gridSpan w:val="5"/>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0A925087"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法人或其他组织</w:t>
            </w:r>
          </w:p>
        </w:tc>
        <w:tc>
          <w:tcPr>
            <w:tcW w:type="dxa" w:w="688"/>
            <w:vMerge w:val="restart"/>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2A27F71A"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总计</w:t>
            </w:r>
          </w:p>
        </w:tc>
      </w:tr>
      <w:tr w14:paraId="1F4B972D" w14:textId="77777777" w:rsidR="00C14315" w:rsidTr="00F44765">
        <w:trPr>
          <w:jc w:val="center"/>
        </w:trPr>
        <w:tc>
          <w:tcPr>
            <w:tcW w:type="dxa" w:w="4931"/>
            <w:gridSpan w:val="3"/>
            <w:vMerge/>
            <w:tcMar>
              <w:left w:type="dxa" w:w="10"/>
              <w:right w:type="dxa" w:w="10"/>
            </w:tcMar>
            <w:vAlign w:val="center"/>
          </w:tcPr>
          <w:p w14:paraId="4F23A120" w14:textId="77777777" w:rsidR="00C14315" w:rsidRDefault="00C14315">
            <w:pPr>
              <w:widowControl/>
              <w:jc w:val="left"/>
              <w:rPr>
                <w:rFonts w:ascii="宋体" w:cs="宋体" w:eastAsia="宋体" w:hAnsi="宋体"/>
                <w:kern w:val="0"/>
                <w:sz w:val="24"/>
                <w:szCs w:val="24"/>
              </w:rPr>
            </w:pPr>
          </w:p>
        </w:tc>
        <w:tc>
          <w:tcPr>
            <w:tcW w:type="dxa" w:w="688"/>
            <w:vMerge/>
            <w:tcBorders>
              <w:right w:color="000000" w:space="0" w:sz="8" w:val="single"/>
            </w:tcBorders>
            <w:tcMar>
              <w:left w:type="dxa" w:w="10"/>
              <w:right w:type="dxa" w:w="10"/>
            </w:tcMar>
            <w:vAlign w:val="center"/>
          </w:tcPr>
          <w:p w14:paraId="24E91820" w14:textId="77777777" w:rsidR="00C14315" w:rsidRDefault="00C14315">
            <w:pPr>
              <w:widowControl/>
              <w:jc w:val="left"/>
              <w:rPr>
                <w:rFonts w:ascii="宋体" w:cs="宋体" w:eastAsia="宋体" w:hAnsi="宋体"/>
                <w:kern w:val="0"/>
                <w:sz w:val="24"/>
                <w:szCs w:val="24"/>
              </w:rPr>
            </w:pP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1D4F52C0"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商业</w:t>
            </w:r>
          </w:p>
          <w:p w14:paraId="07266266"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企业</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6699A3F1"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科研</w:t>
            </w:r>
          </w:p>
          <w:p w14:paraId="2F3339EE"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机构</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5B423015"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社会公益组织</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153B808E"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法律服务机构</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26BF82C8"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其他</w:t>
            </w:r>
          </w:p>
        </w:tc>
        <w:tc>
          <w:tcPr>
            <w:tcW w:type="dxa" w:w="688"/>
            <w:vMerge/>
            <w:tcBorders>
              <w:top w:color="000000" w:space="0" w:sz="8" w:val="single"/>
              <w:left w:color="000000" w:space="0" w:sz="8" w:val="single"/>
              <w:bottom w:color="000000" w:space="0" w:sz="8" w:val="single"/>
              <w:right w:color="000000" w:space="0" w:sz="8" w:val="single"/>
            </w:tcBorders>
            <w:tcMar>
              <w:left w:type="dxa" w:w="10"/>
              <w:right w:type="dxa" w:w="10"/>
            </w:tcMar>
            <w:vAlign w:val="center"/>
          </w:tcPr>
          <w:p w14:paraId="1C08F92B" w14:textId="77777777" w:rsidR="00C14315" w:rsidRDefault="00C14315">
            <w:pPr>
              <w:widowControl/>
              <w:jc w:val="left"/>
              <w:rPr>
                <w:rFonts w:ascii="宋体" w:cs="宋体" w:eastAsia="宋体" w:hAnsi="宋体"/>
                <w:kern w:val="0"/>
                <w:sz w:val="24"/>
                <w:szCs w:val="24"/>
              </w:rPr>
            </w:pPr>
          </w:p>
        </w:tc>
      </w:tr>
      <w:tr w14:paraId="25DE4458" w14:textId="77777777" w:rsidR="00C14315" w:rsidTr="00F44765">
        <w:trPr>
          <w:jc w:val="center"/>
        </w:trPr>
        <w:tc>
          <w:tcPr>
            <w:tcW w:type="dxa" w:w="4931"/>
            <w:gridSpan w:val="3"/>
            <w:tcMar>
              <w:left w:type="dxa" w:w="57"/>
              <w:right w:type="dxa" w:w="57"/>
            </w:tcMar>
            <w:vAlign w:val="center"/>
          </w:tcPr>
          <w:p w14:paraId="31F367CC"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一、本年新收政府信息公开申请数量</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39C0B0C2" w14:textId="77777777" w:rsidR="00C14315" w:rsidTr="00F44765">
        <w:trPr>
          <w:jc w:val="center"/>
        </w:trPr>
        <w:tc>
          <w:tcPr>
            <w:tcW w:type="dxa" w:w="4931"/>
            <w:gridSpan w:val="3"/>
            <w:tcMar>
              <w:left w:type="dxa" w:w="57"/>
              <w:right w:type="dxa" w:w="57"/>
            </w:tcMar>
            <w:vAlign w:val="center"/>
          </w:tcPr>
          <w:p w14:paraId="5AF0AAD9"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二、上年结转政府信息公开申请数量</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7F34EF5B" w14:textId="77777777" w:rsidR="00C14315" w:rsidTr="00F44765">
        <w:trPr>
          <w:jc w:val="center"/>
        </w:trPr>
        <w:tc>
          <w:tcPr>
            <w:tcW w:type="dxa" w:w="769"/>
            <w:vMerge w:val="restart"/>
            <w:tcMar>
              <w:left w:type="dxa" w:w="57"/>
              <w:right w:type="dxa" w:w="57"/>
            </w:tcMar>
            <w:vAlign w:val="center"/>
          </w:tcPr>
          <w:p w14:paraId="3049D69F"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三、本年度办理结果</w:t>
            </w:r>
          </w:p>
        </w:tc>
        <w:tc>
          <w:tcPr>
            <w:tcW w:type="dxa" w:w="4162"/>
            <w:gridSpan w:val="2"/>
            <w:tcMar>
              <w:left w:type="dxa" w:w="57"/>
              <w:right w:type="dxa" w:w="57"/>
            </w:tcMar>
            <w:vAlign w:val="center"/>
          </w:tcPr>
          <w:p w14:paraId="1BBB6AEE"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（一）予以公开</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8AF17B1" w14:textId="77777777" w:rsidR="00C14315" w:rsidTr="00F44765">
        <w:trPr>
          <w:jc w:val="center"/>
        </w:trPr>
        <w:tc>
          <w:tcPr>
            <w:tcW w:type="dxa" w:w="769"/>
            <w:vMerge/>
            <w:tcMar>
              <w:left w:type="dxa" w:w="10"/>
              <w:right w:type="dxa" w:w="10"/>
            </w:tcMar>
            <w:vAlign w:val="center"/>
          </w:tcPr>
          <w:p w14:paraId="2CCF7849" w14:textId="77777777" w:rsidR="00C14315" w:rsidRDefault="00C14315">
            <w:pPr>
              <w:widowControl/>
              <w:jc w:val="left"/>
              <w:rPr>
                <w:rFonts w:ascii="宋体" w:cs="宋体" w:eastAsia="宋体" w:hAnsi="宋体"/>
                <w:kern w:val="0"/>
                <w:sz w:val="24"/>
                <w:szCs w:val="24"/>
              </w:rPr>
            </w:pPr>
          </w:p>
        </w:tc>
        <w:tc>
          <w:tcPr>
            <w:tcW w:type="dxa" w:w="4162"/>
            <w:gridSpan w:val="2"/>
            <w:tcMar>
              <w:left w:type="dxa" w:w="57"/>
              <w:right w:type="dxa" w:w="57"/>
            </w:tcMar>
            <w:vAlign w:val="center"/>
          </w:tcPr>
          <w:p w14:paraId="2E4656AC"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（二）部分公开</w:t>
            </w:r>
            <w:r>
              <w:rPr>
                <w:rFonts w:ascii="楷体" w:cs="宋体" w:eastAsia="楷体" w:hAnsi="楷体"/>
                <w:kern w:val="0"/>
                <w:sz w:val="20"/>
                <w:szCs w:val="20"/>
              </w:rPr>
              <w:t>（区分处理的，只计这一情形，不计其他情形）</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3776CA82" w14:textId="77777777" w:rsidR="00C14315" w:rsidTr="00F44765">
        <w:trPr>
          <w:jc w:val="center"/>
        </w:trPr>
        <w:tc>
          <w:tcPr>
            <w:tcW w:type="dxa" w:w="769"/>
            <w:vMerge/>
            <w:tcMar>
              <w:left w:type="dxa" w:w="10"/>
              <w:right w:type="dxa" w:w="10"/>
            </w:tcMar>
            <w:vAlign w:val="center"/>
          </w:tcPr>
          <w:p w14:paraId="202CCB54" w14:textId="77777777" w:rsidR="00C14315" w:rsidRDefault="00C14315">
            <w:pPr>
              <w:widowControl/>
              <w:jc w:val="left"/>
              <w:rPr>
                <w:rFonts w:ascii="宋体" w:cs="宋体" w:eastAsia="宋体" w:hAnsi="宋体"/>
                <w:kern w:val="0"/>
                <w:sz w:val="24"/>
                <w:szCs w:val="24"/>
              </w:rPr>
            </w:pPr>
          </w:p>
        </w:tc>
        <w:tc>
          <w:tcPr>
            <w:tcW w:type="dxa" w:w="942"/>
            <w:vMerge w:val="restart"/>
            <w:tcMar>
              <w:left w:type="dxa" w:w="57"/>
              <w:right w:type="dxa" w:w="57"/>
            </w:tcMar>
            <w:vAlign w:val="center"/>
          </w:tcPr>
          <w:p w14:paraId="718109D0"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（三）不予公开</w:t>
            </w:r>
          </w:p>
        </w:tc>
        <w:tc>
          <w:tcPr>
            <w:tcW w:type="dxa" w:w="3220"/>
            <w:tcMar>
              <w:left w:type="dxa" w:w="57"/>
              <w:right w:type="dxa" w:w="57"/>
            </w:tcMar>
          </w:tcPr>
          <w:p w14:paraId="7E626885"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1.</w:t>
            </w:r>
            <w:r>
              <w:rPr>
                <w:rFonts w:ascii="宋体" w:cs="宋体" w:hAnsi="宋体"/>
                <w:kern w:val="0"/>
                <w:sz w:val="20"/>
                <w:szCs w:val="20"/>
              </w:rPr>
              <w:t>属于国家秘密</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0C132ACE" w14:textId="77777777" w:rsidR="00C14315" w:rsidTr="00F44765">
        <w:trPr>
          <w:jc w:val="center"/>
        </w:trPr>
        <w:tc>
          <w:tcPr>
            <w:tcW w:type="dxa" w:w="769"/>
            <w:vMerge/>
            <w:tcMar>
              <w:left w:type="dxa" w:w="10"/>
              <w:right w:type="dxa" w:w="10"/>
            </w:tcMar>
            <w:vAlign w:val="center"/>
          </w:tcPr>
          <w:p w14:paraId="6343B6FD"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37CFF8FA"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408F6C55"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2.</w:t>
            </w:r>
            <w:r>
              <w:rPr>
                <w:rFonts w:ascii="宋体" w:cs="宋体" w:hAnsi="宋体"/>
                <w:kern w:val="0"/>
                <w:sz w:val="20"/>
                <w:szCs w:val="20"/>
              </w:rPr>
              <w:t>其他法律行政法规禁止公开</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3E2E86CC" w14:textId="77777777" w:rsidR="00C14315" w:rsidTr="00F44765">
        <w:trPr>
          <w:jc w:val="center"/>
        </w:trPr>
        <w:tc>
          <w:tcPr>
            <w:tcW w:type="dxa" w:w="769"/>
            <w:vMerge/>
            <w:tcMar>
              <w:left w:type="dxa" w:w="10"/>
              <w:right w:type="dxa" w:w="10"/>
            </w:tcMar>
            <w:vAlign w:val="center"/>
          </w:tcPr>
          <w:p w14:paraId="565DEA7D"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6BF9AC74"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6459BF52"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3.</w:t>
            </w:r>
            <w:r>
              <w:rPr>
                <w:rFonts w:ascii="宋体" w:cs="宋体" w:hAnsi="宋体"/>
                <w:kern w:val="0"/>
                <w:sz w:val="20"/>
                <w:szCs w:val="20"/>
              </w:rPr>
              <w:t>危及</w:t>
            </w:r>
            <w:r>
              <w:rPr>
                <w:rFonts w:ascii="宋体" w:cs="宋体" w:hAnsi="宋体"/>
                <w:kern w:val="0"/>
                <w:sz w:val="20"/>
                <w:szCs w:val="20"/>
              </w:rPr>
              <w:t>“</w:t>
            </w:r>
            <w:r>
              <w:rPr>
                <w:rFonts w:ascii="宋体" w:cs="宋体" w:hAnsi="宋体"/>
                <w:kern w:val="0"/>
                <w:sz w:val="20"/>
                <w:szCs w:val="20"/>
              </w:rPr>
              <w:t>三安全</w:t>
            </w:r>
            <w:proofErr w:type="gramStart"/>
            <w:r>
              <w:rPr>
                <w:rFonts w:ascii="宋体" w:cs="宋体" w:hAnsi="宋体"/>
                <w:kern w:val="0"/>
                <w:sz w:val="20"/>
                <w:szCs w:val="20"/>
              </w:rPr>
              <w:t>一</w:t>
            </w:r>
            <w:proofErr w:type="gramEnd"/>
            <w:r>
              <w:rPr>
                <w:rFonts w:ascii="宋体" w:cs="宋体" w:hAnsi="宋体"/>
                <w:kern w:val="0"/>
                <w:sz w:val="20"/>
                <w:szCs w:val="20"/>
              </w:rPr>
              <w:t>稳定</w:t>
            </w:r>
            <w:r>
              <w:rPr>
                <w:rFonts w:ascii="宋体" w:cs="宋体" w:hAnsi="宋体"/>
                <w:kern w:val="0"/>
                <w:sz w:val="20"/>
                <w:szCs w:val="20"/>
              </w:rPr>
              <w:t>”</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11592E6B" w14:textId="77777777" w:rsidR="00C14315" w:rsidTr="00F44765">
        <w:trPr>
          <w:jc w:val="center"/>
        </w:trPr>
        <w:tc>
          <w:tcPr>
            <w:tcW w:type="dxa" w:w="769"/>
            <w:vMerge/>
            <w:tcMar>
              <w:left w:type="dxa" w:w="10"/>
              <w:right w:type="dxa" w:w="10"/>
            </w:tcMar>
            <w:vAlign w:val="center"/>
          </w:tcPr>
          <w:p w14:paraId="19F60D5D"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0F6B66AE"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264ED60A"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4.</w:t>
            </w:r>
            <w:r>
              <w:rPr>
                <w:rFonts w:ascii="宋体" w:cs="宋体" w:hAnsi="宋体"/>
                <w:kern w:val="0"/>
                <w:sz w:val="20"/>
                <w:szCs w:val="20"/>
              </w:rPr>
              <w:t>保护第三方合法权益</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38C4F2AA" w14:textId="77777777" w:rsidR="00C14315" w:rsidTr="00F44765">
        <w:trPr>
          <w:jc w:val="center"/>
        </w:trPr>
        <w:tc>
          <w:tcPr>
            <w:tcW w:type="dxa" w:w="769"/>
            <w:vMerge/>
            <w:tcMar>
              <w:left w:type="dxa" w:w="10"/>
              <w:right w:type="dxa" w:w="10"/>
            </w:tcMar>
            <w:vAlign w:val="center"/>
          </w:tcPr>
          <w:p w14:paraId="25566C5B"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7F879C59"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1085F281"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5.</w:t>
            </w:r>
            <w:r>
              <w:rPr>
                <w:rFonts w:ascii="宋体" w:cs="宋体" w:hAnsi="宋体"/>
                <w:kern w:val="0"/>
                <w:sz w:val="20"/>
                <w:szCs w:val="20"/>
              </w:rPr>
              <w:t>属于三类内部事务信息</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3E7433F6" w14:textId="77777777" w:rsidR="00C14315" w:rsidTr="00F44765">
        <w:trPr>
          <w:jc w:val="center"/>
        </w:trPr>
        <w:tc>
          <w:tcPr>
            <w:tcW w:type="dxa" w:w="769"/>
            <w:vMerge/>
            <w:tcMar>
              <w:left w:type="dxa" w:w="10"/>
              <w:right w:type="dxa" w:w="10"/>
            </w:tcMar>
            <w:vAlign w:val="center"/>
          </w:tcPr>
          <w:p w14:paraId="769E31D5"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2DEAA806"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1E3CBA89"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6.</w:t>
            </w:r>
            <w:r>
              <w:rPr>
                <w:rFonts w:ascii="宋体" w:cs="宋体" w:hAnsi="宋体"/>
                <w:kern w:val="0"/>
                <w:sz w:val="20"/>
                <w:szCs w:val="20"/>
              </w:rPr>
              <w:t>属于四类过程性信息</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57E55B9C" w14:textId="77777777" w:rsidR="00C14315" w:rsidTr="00F44765">
        <w:trPr>
          <w:jc w:val="center"/>
        </w:trPr>
        <w:tc>
          <w:tcPr>
            <w:tcW w:type="dxa" w:w="769"/>
            <w:vMerge/>
            <w:tcMar>
              <w:left w:type="dxa" w:w="10"/>
              <w:right w:type="dxa" w:w="10"/>
            </w:tcMar>
            <w:vAlign w:val="center"/>
          </w:tcPr>
          <w:p w14:paraId="0AFA318C"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3B4B7EC8"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5A4B9DF7"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7.</w:t>
            </w:r>
            <w:r>
              <w:rPr>
                <w:rFonts w:ascii="宋体" w:cs="宋体" w:hAnsi="宋体"/>
                <w:kern w:val="0"/>
                <w:sz w:val="20"/>
                <w:szCs w:val="20"/>
              </w:rPr>
              <w:t>属于行政执法案卷</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E7D0BCF" w14:textId="77777777" w:rsidR="00C14315" w:rsidTr="00F44765">
        <w:trPr>
          <w:jc w:val="center"/>
        </w:trPr>
        <w:tc>
          <w:tcPr>
            <w:tcW w:type="dxa" w:w="769"/>
            <w:vMerge/>
            <w:tcMar>
              <w:left w:type="dxa" w:w="10"/>
              <w:right w:type="dxa" w:w="10"/>
            </w:tcMar>
            <w:vAlign w:val="center"/>
          </w:tcPr>
          <w:p w14:paraId="14F86144"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17B82F45"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0FFA1B13"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8.</w:t>
            </w:r>
            <w:r>
              <w:rPr>
                <w:rFonts w:ascii="宋体" w:cs="宋体" w:hAnsi="宋体"/>
                <w:kern w:val="0"/>
                <w:sz w:val="20"/>
                <w:szCs w:val="20"/>
              </w:rPr>
              <w:t>属于行政查询事项</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7514194D" w14:textId="77777777" w:rsidR="00C14315" w:rsidTr="00F44765">
        <w:trPr>
          <w:jc w:val="center"/>
        </w:trPr>
        <w:tc>
          <w:tcPr>
            <w:tcW w:type="dxa" w:w="769"/>
            <w:vMerge/>
            <w:tcMar>
              <w:left w:type="dxa" w:w="10"/>
              <w:right w:type="dxa" w:w="10"/>
            </w:tcMar>
            <w:vAlign w:val="center"/>
          </w:tcPr>
          <w:p w14:paraId="4E3AECCC" w14:textId="77777777" w:rsidR="00C14315" w:rsidRDefault="00C14315">
            <w:pPr>
              <w:widowControl/>
              <w:jc w:val="left"/>
              <w:rPr>
                <w:rFonts w:ascii="宋体" w:cs="宋体" w:eastAsia="宋体" w:hAnsi="宋体"/>
                <w:kern w:val="0"/>
                <w:sz w:val="24"/>
                <w:szCs w:val="24"/>
              </w:rPr>
            </w:pPr>
          </w:p>
        </w:tc>
        <w:tc>
          <w:tcPr>
            <w:tcW w:type="dxa" w:w="942"/>
            <w:vMerge w:val="restart"/>
            <w:tcMar>
              <w:left w:type="dxa" w:w="57"/>
              <w:right w:type="dxa" w:w="57"/>
            </w:tcMar>
            <w:vAlign w:val="center"/>
          </w:tcPr>
          <w:p w14:paraId="459B3DD4"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（四）无法提供</w:t>
            </w:r>
          </w:p>
        </w:tc>
        <w:tc>
          <w:tcPr>
            <w:tcW w:type="dxa" w:w="3220"/>
            <w:tcMar>
              <w:left w:type="dxa" w:w="57"/>
              <w:right w:type="dxa" w:w="57"/>
            </w:tcMar>
          </w:tcPr>
          <w:p w14:paraId="6F9FC12F"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1.</w:t>
            </w:r>
            <w:r>
              <w:rPr>
                <w:rFonts w:ascii="宋体" w:cs="宋体" w:hAnsi="宋体"/>
                <w:kern w:val="0"/>
                <w:sz w:val="20"/>
                <w:szCs w:val="20"/>
              </w:rPr>
              <w:t>本机关不掌握相关政府信息</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4F5AC7A1" w14:textId="77777777" w:rsidR="00C14315" w:rsidTr="00F44765">
        <w:trPr>
          <w:jc w:val="center"/>
        </w:trPr>
        <w:tc>
          <w:tcPr>
            <w:tcW w:type="dxa" w:w="769"/>
            <w:vMerge/>
            <w:tcMar>
              <w:left w:type="dxa" w:w="10"/>
              <w:right w:type="dxa" w:w="10"/>
            </w:tcMar>
            <w:vAlign w:val="center"/>
          </w:tcPr>
          <w:p w14:paraId="1F1B8939"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7E6C2473"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15BF3A54"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2.</w:t>
            </w:r>
            <w:r>
              <w:rPr>
                <w:rFonts w:ascii="宋体" w:cs="宋体" w:hAnsi="宋体"/>
                <w:kern w:val="0"/>
                <w:sz w:val="20"/>
                <w:szCs w:val="20"/>
              </w:rPr>
              <w:t>没有现成信息需要另行制作</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563EB08" w14:textId="77777777" w:rsidR="00C14315" w:rsidTr="00F44765">
        <w:trPr>
          <w:jc w:val="center"/>
        </w:trPr>
        <w:tc>
          <w:tcPr>
            <w:tcW w:type="dxa" w:w="769"/>
            <w:vMerge/>
            <w:tcMar>
              <w:left w:type="dxa" w:w="10"/>
              <w:right w:type="dxa" w:w="10"/>
            </w:tcMar>
            <w:vAlign w:val="center"/>
          </w:tcPr>
          <w:p w14:paraId="68A9404E"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4014E1DA"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7C294926"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3.</w:t>
            </w:r>
            <w:r>
              <w:rPr>
                <w:rFonts w:ascii="宋体" w:cs="宋体" w:hAnsi="宋体"/>
                <w:kern w:val="0"/>
                <w:sz w:val="20"/>
                <w:szCs w:val="20"/>
              </w:rPr>
              <w:t>补正后申请内容仍不明确</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18CD8B17" w14:textId="77777777" w:rsidR="00C14315" w:rsidTr="00F44765">
        <w:trPr>
          <w:jc w:val="center"/>
        </w:trPr>
        <w:tc>
          <w:tcPr>
            <w:tcW w:type="dxa" w:w="769"/>
            <w:vMerge/>
            <w:tcMar>
              <w:left w:type="dxa" w:w="10"/>
              <w:right w:type="dxa" w:w="10"/>
            </w:tcMar>
            <w:vAlign w:val="center"/>
          </w:tcPr>
          <w:p w14:paraId="453C7928" w14:textId="77777777" w:rsidR="00C14315" w:rsidRDefault="00C14315">
            <w:pPr>
              <w:widowControl/>
              <w:jc w:val="left"/>
              <w:rPr>
                <w:rFonts w:ascii="宋体" w:cs="宋体" w:eastAsia="宋体" w:hAnsi="宋体"/>
                <w:kern w:val="0"/>
                <w:sz w:val="24"/>
                <w:szCs w:val="24"/>
              </w:rPr>
            </w:pPr>
          </w:p>
        </w:tc>
        <w:tc>
          <w:tcPr>
            <w:tcW w:type="dxa" w:w="942"/>
            <w:vMerge w:val="restart"/>
            <w:tcMar>
              <w:left w:type="dxa" w:w="57"/>
              <w:right w:type="dxa" w:w="57"/>
            </w:tcMar>
            <w:vAlign w:val="center"/>
          </w:tcPr>
          <w:p w14:paraId="3C00D8E9"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（五）</w:t>
            </w:r>
            <w:proofErr w:type="gramStart"/>
            <w:r>
              <w:rPr>
                <w:rFonts w:ascii="宋体" w:cs="宋体" w:hAnsi="宋体"/>
                <w:kern w:val="0"/>
                <w:sz w:val="20"/>
                <w:szCs w:val="20"/>
              </w:rPr>
              <w:t>不予处理</w:t>
            </w:r>
            <w:proofErr w:type="gramEnd"/>
          </w:p>
        </w:tc>
        <w:tc>
          <w:tcPr>
            <w:tcW w:type="dxa" w:w="3220"/>
            <w:tcMar>
              <w:left w:type="dxa" w:w="57"/>
              <w:right w:type="dxa" w:w="57"/>
            </w:tcMar>
          </w:tcPr>
          <w:p w14:paraId="078E3345"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1.</w:t>
            </w:r>
            <w:r>
              <w:rPr>
                <w:rFonts w:ascii="宋体" w:cs="宋体" w:hAnsi="宋体"/>
                <w:kern w:val="0"/>
                <w:sz w:val="20"/>
                <w:szCs w:val="20"/>
              </w:rPr>
              <w:t>信访举报投诉类申请</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04B52ED2" w14:textId="77777777" w:rsidR="00C14315" w:rsidTr="00F44765">
        <w:trPr>
          <w:jc w:val="center"/>
        </w:trPr>
        <w:tc>
          <w:tcPr>
            <w:tcW w:type="dxa" w:w="769"/>
            <w:vMerge/>
            <w:tcMar>
              <w:left w:type="dxa" w:w="10"/>
              <w:right w:type="dxa" w:w="10"/>
            </w:tcMar>
            <w:vAlign w:val="center"/>
          </w:tcPr>
          <w:p w14:paraId="205DBF35"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477D2387"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26C8D2A1"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2.</w:t>
            </w:r>
            <w:r>
              <w:rPr>
                <w:rFonts w:ascii="宋体" w:cs="宋体" w:hAnsi="宋体"/>
                <w:kern w:val="0"/>
                <w:sz w:val="20"/>
                <w:szCs w:val="20"/>
              </w:rPr>
              <w:t>重复申请</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587F6436" w14:textId="77777777" w:rsidR="00C14315" w:rsidTr="00F44765">
        <w:trPr>
          <w:jc w:val="center"/>
        </w:trPr>
        <w:tc>
          <w:tcPr>
            <w:tcW w:type="dxa" w:w="769"/>
            <w:vMerge/>
            <w:tcMar>
              <w:left w:type="dxa" w:w="10"/>
              <w:right w:type="dxa" w:w="10"/>
            </w:tcMar>
            <w:vAlign w:val="center"/>
          </w:tcPr>
          <w:p w14:paraId="35D1F1A7"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52305275"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22D83496"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3.</w:t>
            </w:r>
            <w:r>
              <w:rPr>
                <w:rFonts w:ascii="宋体" w:cs="宋体" w:hAnsi="宋体"/>
                <w:kern w:val="0"/>
                <w:sz w:val="20"/>
                <w:szCs w:val="20"/>
              </w:rPr>
              <w:t>要求提供公开出版物</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2BE0354A" w14:textId="77777777" w:rsidR="00C14315" w:rsidTr="00F44765">
        <w:trPr>
          <w:jc w:val="center"/>
        </w:trPr>
        <w:tc>
          <w:tcPr>
            <w:tcW w:type="dxa" w:w="769"/>
            <w:vMerge/>
            <w:tcMar>
              <w:left w:type="dxa" w:w="10"/>
              <w:right w:type="dxa" w:w="10"/>
            </w:tcMar>
            <w:vAlign w:val="center"/>
          </w:tcPr>
          <w:p w14:paraId="2A3448E8"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32DDA53A"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7C187DB4"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4.</w:t>
            </w:r>
            <w:r>
              <w:rPr>
                <w:rFonts w:ascii="宋体" w:cs="宋体" w:hAnsi="宋体"/>
                <w:kern w:val="0"/>
                <w:sz w:val="20"/>
                <w:szCs w:val="20"/>
              </w:rPr>
              <w:t>无正当理由大量反复申请</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B8C6BEA" w14:textId="77777777" w:rsidR="00C14315" w:rsidTr="00F44765">
        <w:trPr>
          <w:trHeight w:val="779"/>
          <w:jc w:val="center"/>
        </w:trPr>
        <w:tc>
          <w:tcPr>
            <w:tcW w:type="dxa" w:w="769"/>
            <w:vMerge/>
            <w:tcMar>
              <w:left w:type="dxa" w:w="10"/>
              <w:right w:type="dxa" w:w="10"/>
            </w:tcMar>
            <w:vAlign w:val="center"/>
          </w:tcPr>
          <w:p w14:paraId="53691CBE"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02807C18"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vAlign w:val="center"/>
          </w:tcPr>
          <w:p w14:paraId="16255ABF" w14:textId="77777777" w:rsidR="00C14315" w:rsidRDefault="00F44765">
            <w:pPr>
              <w:widowControl/>
              <w:rPr>
                <w:rFonts w:ascii="宋体" w:cs="宋体" w:eastAsia="宋体" w:hAnsi="宋体"/>
                <w:kern w:val="0"/>
                <w:sz w:val="24"/>
                <w:szCs w:val="24"/>
              </w:rPr>
            </w:pPr>
            <w:r>
              <w:rPr>
                <w:rFonts w:ascii="宋体" w:cs="宋体" w:eastAsia="宋体" w:hAnsi="宋体"/>
                <w:kern w:val="0"/>
                <w:sz w:val="20"/>
                <w:szCs w:val="20"/>
              </w:rPr>
              <w:t>5.</w:t>
            </w:r>
            <w:r>
              <w:rPr>
                <w:rFonts w:ascii="宋体" w:cs="宋体" w:hAnsi="宋体"/>
                <w:kern w:val="0"/>
                <w:sz w:val="20"/>
                <w:szCs w:val="20"/>
              </w:rPr>
              <w:t>要求行政机关确认或重新出具已获取信息</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22FD5F6F" w14:textId="77777777" w:rsidR="00C14315" w:rsidTr="00F44765">
        <w:trPr>
          <w:jc w:val="center"/>
        </w:trPr>
        <w:tc>
          <w:tcPr>
            <w:tcW w:type="dxa" w:w="769"/>
            <w:vMerge/>
            <w:tcMar>
              <w:left w:type="dxa" w:w="10"/>
              <w:right w:type="dxa" w:w="10"/>
            </w:tcMar>
            <w:vAlign w:val="center"/>
          </w:tcPr>
          <w:p w14:paraId="0514D8CD" w14:textId="77777777" w:rsidR="00C14315" w:rsidRDefault="00C14315">
            <w:pPr>
              <w:widowControl/>
              <w:jc w:val="left"/>
              <w:rPr>
                <w:rFonts w:ascii="宋体" w:cs="宋体" w:eastAsia="宋体" w:hAnsi="宋体"/>
                <w:kern w:val="0"/>
                <w:sz w:val="24"/>
                <w:szCs w:val="24"/>
              </w:rPr>
            </w:pPr>
          </w:p>
        </w:tc>
        <w:tc>
          <w:tcPr>
            <w:tcW w:type="dxa" w:w="942"/>
            <w:vMerge w:val="restart"/>
            <w:tcMar>
              <w:left w:type="dxa" w:w="57"/>
              <w:right w:type="dxa" w:w="57"/>
            </w:tcMar>
            <w:vAlign w:val="center"/>
          </w:tcPr>
          <w:p w14:paraId="0BCDD1D2"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（六）其他处理</w:t>
            </w:r>
          </w:p>
        </w:tc>
        <w:tc>
          <w:tcPr>
            <w:tcW w:type="dxa" w:w="3220"/>
            <w:tcMar>
              <w:left w:type="dxa" w:w="57"/>
              <w:right w:type="dxa" w:w="57"/>
            </w:tcMar>
            <w:vAlign w:val="center"/>
          </w:tcPr>
          <w:p w14:paraId="71F7123E" w14:textId="77777777" w:rsidR="00C14315" w:rsidRDefault="00F44765">
            <w:pPr>
              <w:widowControl/>
              <w:rPr>
                <w:rFonts w:ascii="宋体" w:cs="宋体" w:eastAsia="宋体" w:hAnsi="宋体"/>
                <w:kern w:val="0"/>
                <w:sz w:val="24"/>
                <w:szCs w:val="24"/>
              </w:rPr>
            </w:pPr>
            <w:r>
              <w:rPr>
                <w:rFonts w:ascii="宋体" w:cs="宋体" w:eastAsia="宋体" w:hAnsi="宋体"/>
                <w:kern w:val="0"/>
                <w:sz w:val="20"/>
                <w:szCs w:val="20"/>
              </w:rPr>
              <w:t>1.</w:t>
            </w:r>
            <w:r>
              <w:rPr>
                <w:rFonts w:ascii="宋体" w:cs="宋体" w:hAnsi="宋体"/>
                <w:kern w:val="0"/>
                <w:sz w:val="20"/>
                <w:szCs w:val="20"/>
              </w:rPr>
              <w:t>申请人无正当理由逾期</w:t>
            </w:r>
            <w:proofErr w:type="gramStart"/>
            <w:r>
              <w:rPr>
                <w:rFonts w:ascii="宋体" w:cs="宋体" w:hAnsi="宋体"/>
                <w:kern w:val="0"/>
                <w:sz w:val="20"/>
                <w:szCs w:val="20"/>
              </w:rPr>
              <w:t>不</w:t>
            </w:r>
            <w:proofErr w:type="gramEnd"/>
            <w:r>
              <w:rPr>
                <w:rFonts w:ascii="宋体" w:cs="宋体" w:hAnsi="宋体"/>
                <w:kern w:val="0"/>
                <w:sz w:val="20"/>
                <w:szCs w:val="20"/>
              </w:rPr>
              <w:t>补正、行政机关</w:t>
            </w:r>
            <w:proofErr w:type="gramStart"/>
            <w:r>
              <w:rPr>
                <w:rFonts w:ascii="宋体" w:cs="宋体" w:hAnsi="宋体"/>
                <w:kern w:val="0"/>
                <w:sz w:val="20"/>
                <w:szCs w:val="20"/>
              </w:rPr>
              <w:t>不</w:t>
            </w:r>
            <w:proofErr w:type="gramEnd"/>
            <w:r>
              <w:rPr>
                <w:rFonts w:ascii="宋体" w:cs="宋体" w:hAnsi="宋体"/>
                <w:kern w:val="0"/>
                <w:sz w:val="20"/>
                <w:szCs w:val="20"/>
              </w:rPr>
              <w:t>再处理其政府信息公开申请</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12846D3" w14:textId="77777777" w:rsidR="00C14315" w:rsidTr="00F44765">
        <w:trPr>
          <w:jc w:val="center"/>
        </w:trPr>
        <w:tc>
          <w:tcPr>
            <w:tcW w:type="dxa" w:w="769"/>
            <w:vMerge/>
            <w:tcMar>
              <w:left w:type="dxa" w:w="10"/>
              <w:right w:type="dxa" w:w="10"/>
            </w:tcMar>
            <w:vAlign w:val="center"/>
          </w:tcPr>
          <w:p w14:paraId="6D42FC04"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3DCB055D"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vAlign w:val="center"/>
          </w:tcPr>
          <w:p w14:paraId="30998772" w14:textId="77777777" w:rsidR="00C14315" w:rsidRDefault="00F44765">
            <w:pPr>
              <w:widowControl/>
              <w:rPr>
                <w:rFonts w:ascii="宋体" w:cs="宋体" w:eastAsia="宋体" w:hAnsi="宋体"/>
                <w:kern w:val="0"/>
                <w:sz w:val="24"/>
                <w:szCs w:val="24"/>
              </w:rPr>
            </w:pPr>
            <w:r>
              <w:rPr>
                <w:rFonts w:ascii="宋体" w:cs="宋体" w:eastAsia="宋体" w:hAnsi="宋体"/>
                <w:kern w:val="0"/>
                <w:sz w:val="20"/>
                <w:szCs w:val="20"/>
              </w:rPr>
              <w:t>2.</w:t>
            </w:r>
            <w:r>
              <w:rPr>
                <w:rFonts w:ascii="宋体" w:cs="宋体" w:hAnsi="宋体"/>
                <w:kern w:val="0"/>
                <w:sz w:val="20"/>
                <w:szCs w:val="20"/>
              </w:rPr>
              <w:t>申请人逾期未按收费通知要求缴纳费用、行政机关</w:t>
            </w:r>
            <w:proofErr w:type="gramStart"/>
            <w:r>
              <w:rPr>
                <w:rFonts w:ascii="宋体" w:cs="宋体" w:hAnsi="宋体"/>
                <w:kern w:val="0"/>
                <w:sz w:val="20"/>
                <w:szCs w:val="20"/>
              </w:rPr>
              <w:t>不</w:t>
            </w:r>
            <w:proofErr w:type="gramEnd"/>
            <w:r>
              <w:rPr>
                <w:rFonts w:ascii="宋体" w:cs="宋体" w:hAnsi="宋体"/>
                <w:kern w:val="0"/>
                <w:sz w:val="20"/>
                <w:szCs w:val="20"/>
              </w:rPr>
              <w:t>再处理其政府信息公开申请</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2EFA1B61" w14:textId="77777777" w:rsidR="00C14315" w:rsidTr="00F44765">
        <w:trPr>
          <w:jc w:val="center"/>
        </w:trPr>
        <w:tc>
          <w:tcPr>
            <w:tcW w:type="dxa" w:w="769"/>
            <w:vMerge/>
            <w:tcMar>
              <w:left w:type="dxa" w:w="10"/>
              <w:right w:type="dxa" w:w="10"/>
            </w:tcMar>
            <w:vAlign w:val="center"/>
          </w:tcPr>
          <w:p w14:paraId="6131E61D"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5255E217"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vAlign w:val="center"/>
          </w:tcPr>
          <w:p w14:paraId="43CF7A5A"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3.</w:t>
            </w:r>
            <w:r>
              <w:rPr>
                <w:rFonts w:ascii="宋体" w:cs="宋体" w:hAnsi="宋体"/>
                <w:kern w:val="0"/>
                <w:sz w:val="20"/>
                <w:szCs w:val="20"/>
              </w:rPr>
              <w:t>其他</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1D27E9C6" w14:textId="77777777" w:rsidR="00C14315" w:rsidTr="00F44765">
        <w:trPr>
          <w:jc w:val="center"/>
        </w:trPr>
        <w:tc>
          <w:tcPr>
            <w:tcW w:type="dxa" w:w="769"/>
            <w:vMerge/>
            <w:tcMar>
              <w:left w:type="dxa" w:w="10"/>
              <w:right w:type="dxa" w:w="10"/>
            </w:tcMar>
            <w:vAlign w:val="center"/>
          </w:tcPr>
          <w:p w14:paraId="4BF9172D" w14:textId="77777777" w:rsidR="00C14315" w:rsidRDefault="00C14315">
            <w:pPr>
              <w:widowControl/>
              <w:jc w:val="left"/>
              <w:rPr>
                <w:rFonts w:ascii="宋体" w:cs="宋体" w:eastAsia="宋体" w:hAnsi="宋体"/>
                <w:kern w:val="0"/>
                <w:sz w:val="24"/>
                <w:szCs w:val="24"/>
              </w:rPr>
            </w:pPr>
          </w:p>
        </w:tc>
        <w:tc>
          <w:tcPr>
            <w:tcW w:type="dxa" w:w="4162"/>
            <w:gridSpan w:val="2"/>
            <w:tcMar>
              <w:left w:type="dxa" w:w="57"/>
              <w:right w:type="dxa" w:w="57"/>
            </w:tcMar>
            <w:vAlign w:val="center"/>
          </w:tcPr>
          <w:p w14:paraId="2DFB095E"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（七）总计</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B0A8829" w14:textId="77777777" w:rsidR="00C14315" w:rsidTr="00F44765">
        <w:trPr>
          <w:jc w:val="center"/>
        </w:trPr>
        <w:tc>
          <w:tcPr>
            <w:tcW w:type="dxa" w:w="4931"/>
            <w:gridSpan w:val="3"/>
            <w:tcMar>
              <w:left w:type="dxa" w:w="57"/>
              <w:right w:type="dxa" w:w="57"/>
            </w:tcMar>
            <w:vAlign w:val="center"/>
          </w:tcPr>
          <w:p w14:paraId="1F3FFFD6"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四、结转下年度继续办理</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bl>
    <w:p w14:paraId="0E168276" w14:textId="77777777" w:rsidR="00C14315" w:rsidRDefault="00F44765">
      <w:pPr>
        <w:widowControl/>
        <w:ind w:firstLine="482"/>
        <w:jc w:val="left"/>
        <w:rPr>
          <w:rFonts w:ascii="宋体" w:cs="宋体" w:eastAsia="宋体" w:hAnsi="宋体"/>
          <w:b/>
          <w:bCs/>
          <w:color w:val="333333"/>
          <w:kern w:val="0"/>
          <w:sz w:val="24"/>
          <w:szCs w:val="24"/>
        </w:rPr>
      </w:pPr>
      <w:r>
        <w:br w:type="page"/>
      </w:r>
      <w:r>
        <w:rPr>
          <w:rFonts w:ascii="宋体" w:cs="宋体" w:hAnsi="宋体"/>
          <w:b/>
          <w:bCs/>
          <w:color w:val="333333"/>
          <w:kern w:val="0"/>
          <w:sz w:val="24"/>
          <w:szCs w:val="24"/>
        </w:rPr>
        <w:lastRenderedPageBreak/>
        <w:t>四、政府信息公开行政复议、行政诉讼情况</w:t>
      </w:r>
    </w:p>
    <w:p w14:paraId="10979C32" w14:textId="77777777" w:rsidR="00C14315" w:rsidRDefault="00C14315">
      <w:pPr>
        <w:widowControl/>
        <w:shd w:color="auto" w:fill="FFFFFF" w:val="clear"/>
        <w:ind w:firstLine="480"/>
        <w:rPr>
          <w:rFonts w:ascii="宋体" w:cs="宋体" w:eastAsia="宋体" w:hAnsi="宋体"/>
          <w:b/>
          <w:bCs/>
          <w:color w:val="333333"/>
          <w:kern w:val="0"/>
          <w:sz w:val="24"/>
          <w:szCs w:val="24"/>
        </w:rPr>
      </w:pPr>
    </w:p>
    <w:tbl>
      <w:tblPr>
        <w:tblW w:type="dxa" w:w="9748"/>
        <w:jc w:val="center"/>
        <w:tblLayout w:type="fixed"/>
        <w:tblLook w:firstColumn="1" w:firstRow="1" w:lastColumn="0" w:lastRow="0" w:noHBand="0" w:noVBand="1" w:val="04A0"/>
      </w:tblPr>
      <w:tblGrid>
        <w:gridCol w:w="650"/>
        <w:gridCol w:w="650"/>
        <w:gridCol w:w="649"/>
        <w:gridCol w:w="650"/>
        <w:gridCol w:w="650"/>
        <w:gridCol w:w="650"/>
        <w:gridCol w:w="650"/>
        <w:gridCol w:w="649"/>
        <w:gridCol w:w="650"/>
        <w:gridCol w:w="650"/>
        <w:gridCol w:w="650"/>
        <w:gridCol w:w="650"/>
        <w:gridCol w:w="650"/>
        <w:gridCol w:w="650"/>
        <w:gridCol w:w="650"/>
      </w:tblGrid>
      <w:tr w14:paraId="113768EB" w14:textId="77777777" w:rsidR="00C14315">
        <w:trPr>
          <w:jc w:val="center"/>
        </w:trPr>
        <w:tc>
          <w:tcPr>
            <w:tcW w:type="dxa" w:w="3249"/>
            <w:gridSpan w:val="5"/>
            <w:tcBorders>
              <w:top w:color="000000" w:space="0" w:sz="8" w:val="single"/>
              <w:left w:color="000000" w:space="0" w:sz="8" w:val="single"/>
              <w:bottom w:color="000000" w:space="0" w:sz="8" w:val="single"/>
              <w:right w:color="000000" w:space="0" w:sz="8" w:val="single"/>
            </w:tcBorders>
            <w:vAlign w:val="center"/>
          </w:tcPr>
          <w:p w14:paraId="234FEDE7"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行政复议</w:t>
            </w:r>
          </w:p>
        </w:tc>
        <w:tc>
          <w:tcPr>
            <w:tcW w:type="dxa" w:w="6499"/>
            <w:gridSpan w:val="10"/>
            <w:tcBorders>
              <w:top w:color="000000" w:space="0" w:sz="8" w:val="single"/>
              <w:left w:color="000000" w:space="0" w:sz="8" w:val="single"/>
              <w:bottom w:color="000000" w:space="0" w:sz="8" w:val="single"/>
              <w:right w:color="000000" w:space="0" w:sz="8" w:val="single"/>
            </w:tcBorders>
            <w:vAlign w:val="center"/>
          </w:tcPr>
          <w:p w14:paraId="4C667230"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行政诉讼</w:t>
            </w:r>
          </w:p>
        </w:tc>
      </w:tr>
      <w:tr w14:paraId="37AE5170" w14:textId="77777777" w:rsidR="00C14315">
        <w:trPr>
          <w:jc w:val="center"/>
        </w:trPr>
        <w:tc>
          <w:tcPr>
            <w:tcW w:type="dxa" w:w="650"/>
            <w:vMerge w:val="restart"/>
            <w:tcBorders>
              <w:left w:color="000000" w:space="0" w:sz="8" w:val="single"/>
              <w:bottom w:color="000000" w:space="0" w:sz="8" w:val="single"/>
              <w:right w:color="000000" w:space="0" w:sz="8" w:val="single"/>
            </w:tcBorders>
            <w:vAlign w:val="center"/>
          </w:tcPr>
          <w:p w14:paraId="15C0ABCE"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结果维持</w:t>
            </w:r>
          </w:p>
        </w:tc>
        <w:tc>
          <w:tcPr>
            <w:tcW w:type="dxa" w:w="650"/>
            <w:vMerge w:val="restart"/>
            <w:tcBorders>
              <w:left w:color="000000" w:space="0" w:sz="8" w:val="single"/>
              <w:bottom w:color="000000" w:space="0" w:sz="8" w:val="single"/>
              <w:right w:color="000000" w:space="0" w:sz="8" w:val="single"/>
            </w:tcBorders>
            <w:vAlign w:val="center"/>
          </w:tcPr>
          <w:p w14:paraId="1B8BCCAA"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纠正</w:t>
            </w:r>
          </w:p>
        </w:tc>
        <w:tc>
          <w:tcPr>
            <w:tcW w:type="dxa" w:w="649"/>
            <w:vMerge w:val="restart"/>
            <w:tcBorders>
              <w:top w:color="000000" w:space="0" w:sz="8" w:val="single"/>
              <w:left w:color="000000" w:space="0" w:sz="8" w:val="single"/>
              <w:bottom w:color="000000" w:space="0" w:sz="8" w:val="single"/>
              <w:right w:color="000000" w:space="0" w:sz="8" w:val="single"/>
            </w:tcBorders>
            <w:vAlign w:val="center"/>
          </w:tcPr>
          <w:p w14:paraId="5D374C87"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其他</w:t>
            </w:r>
            <w:r>
              <w:rPr>
                <w:rFonts w:ascii="宋体" w:cs="宋体" w:eastAsia="宋体" w:hAnsi="宋体"/>
                <w:kern w:val="0"/>
                <w:sz w:val="20"/>
                <w:szCs w:val="20"/>
              </w:rPr>
              <w:br/>
            </w:r>
            <w:r>
              <w:rPr>
                <w:rFonts w:ascii="宋体" w:cs="宋体" w:hAnsi="宋体"/>
                <w:kern w:val="0"/>
                <w:sz w:val="20"/>
                <w:szCs w:val="20"/>
              </w:rPr>
              <w:t>结果</w:t>
            </w:r>
          </w:p>
        </w:tc>
        <w:tc>
          <w:tcPr>
            <w:tcW w:type="dxa" w:w="650"/>
            <w:vMerge w:val="restart"/>
            <w:tcBorders>
              <w:top w:color="000000" w:space="0" w:sz="8" w:val="single"/>
              <w:left w:color="000000" w:space="0" w:sz="8" w:val="single"/>
              <w:bottom w:color="000000" w:space="0" w:sz="8" w:val="single"/>
              <w:right w:color="000000" w:space="0" w:sz="8" w:val="single"/>
            </w:tcBorders>
            <w:vAlign w:val="center"/>
          </w:tcPr>
          <w:p w14:paraId="2D7FCEC8"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尚未</w:t>
            </w:r>
            <w:r>
              <w:rPr>
                <w:rFonts w:ascii="宋体" w:cs="宋体" w:eastAsia="宋体" w:hAnsi="宋体"/>
                <w:kern w:val="0"/>
                <w:sz w:val="20"/>
                <w:szCs w:val="20"/>
              </w:rPr>
              <w:br/>
            </w:r>
            <w:r>
              <w:rPr>
                <w:rFonts w:ascii="宋体" w:cs="宋体" w:hAnsi="宋体"/>
                <w:kern w:val="0"/>
                <w:sz w:val="20"/>
                <w:szCs w:val="20"/>
              </w:rPr>
              <w:t>审结</w:t>
            </w:r>
          </w:p>
        </w:tc>
        <w:tc>
          <w:tcPr>
            <w:tcW w:type="dxa" w:w="650"/>
            <w:vMerge w:val="restart"/>
            <w:tcBorders>
              <w:top w:color="000000" w:space="0" w:sz="8" w:val="single"/>
              <w:left w:color="000000" w:space="0" w:sz="8" w:val="single"/>
              <w:bottom w:color="000000" w:space="0" w:sz="8" w:val="single"/>
              <w:right w:color="000000" w:space="0" w:sz="8" w:val="single"/>
            </w:tcBorders>
            <w:vAlign w:val="center"/>
          </w:tcPr>
          <w:p w14:paraId="1B2C8C2D"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总计</w:t>
            </w:r>
          </w:p>
        </w:tc>
        <w:tc>
          <w:tcPr>
            <w:tcW w:type="dxa" w:w="3249"/>
            <w:gridSpan w:val="5"/>
            <w:tcBorders>
              <w:top w:color="000000" w:space="0" w:sz="8" w:val="single"/>
              <w:left w:color="000000" w:space="0" w:sz="8" w:val="single"/>
              <w:bottom w:color="000000" w:space="0" w:sz="8" w:val="single"/>
              <w:right w:color="000000" w:space="0" w:sz="8" w:val="single"/>
            </w:tcBorders>
            <w:vAlign w:val="center"/>
          </w:tcPr>
          <w:p w14:paraId="170A52B2"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未经复议直接起诉</w:t>
            </w:r>
          </w:p>
        </w:tc>
        <w:tc>
          <w:tcPr>
            <w:tcW w:type="dxa" w:w="3250"/>
            <w:gridSpan w:val="5"/>
            <w:tcBorders>
              <w:top w:color="000000" w:space="0" w:sz="8" w:val="single"/>
              <w:left w:color="000000" w:space="0" w:sz="8" w:val="single"/>
              <w:bottom w:color="000000" w:space="0" w:sz="8" w:val="single"/>
              <w:right w:color="000000" w:space="0" w:sz="8" w:val="single"/>
            </w:tcBorders>
            <w:vAlign w:val="center"/>
          </w:tcPr>
          <w:p w14:paraId="021340EC"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复议后起诉</w:t>
            </w:r>
          </w:p>
        </w:tc>
      </w:tr>
      <w:tr w14:paraId="5D10382F" w14:textId="77777777" w:rsidR="00C14315">
        <w:trPr>
          <w:jc w:val="center"/>
        </w:trPr>
        <w:tc>
          <w:tcPr>
            <w:tcW w:type="dxa" w:w="650"/>
            <w:vMerge/>
            <w:tcBorders>
              <w:left w:color="000000" w:space="0" w:sz="8" w:val="single"/>
              <w:bottom w:color="000000" w:space="0" w:sz="8" w:val="single"/>
              <w:right w:color="000000" w:space="0" w:sz="8" w:val="single"/>
            </w:tcBorders>
            <w:tcMar>
              <w:left w:type="dxa" w:w="10"/>
              <w:right w:type="dxa" w:w="10"/>
            </w:tcMar>
            <w:vAlign w:val="center"/>
          </w:tcPr>
          <w:p w14:paraId="3576F5E8" w14:textId="77777777" w:rsidR="00C14315" w:rsidRDefault="00C14315">
            <w:pPr>
              <w:widowControl/>
              <w:jc w:val="left"/>
              <w:rPr>
                <w:rFonts w:ascii="宋体" w:cs="宋体" w:eastAsia="宋体" w:hAnsi="宋体"/>
                <w:kern w:val="0"/>
                <w:sz w:val="24"/>
                <w:szCs w:val="24"/>
              </w:rPr>
            </w:pPr>
          </w:p>
        </w:tc>
        <w:tc>
          <w:tcPr>
            <w:tcW w:type="dxa" w:w="650"/>
            <w:vMerge/>
            <w:tcBorders>
              <w:left w:color="000000" w:space="0" w:sz="8" w:val="single"/>
              <w:bottom w:color="000000" w:space="0" w:sz="8" w:val="single"/>
              <w:right w:color="000000" w:space="0" w:sz="8" w:val="single"/>
            </w:tcBorders>
            <w:tcMar>
              <w:left w:type="dxa" w:w="10"/>
              <w:right w:type="dxa" w:w="10"/>
            </w:tcMar>
            <w:vAlign w:val="center"/>
          </w:tcPr>
          <w:p w14:paraId="2FC482F3" w14:textId="77777777" w:rsidR="00C14315" w:rsidRDefault="00C14315">
            <w:pPr>
              <w:widowControl/>
              <w:jc w:val="left"/>
              <w:rPr>
                <w:rFonts w:ascii="宋体" w:cs="宋体" w:eastAsia="宋体" w:hAnsi="宋体"/>
                <w:kern w:val="0"/>
                <w:sz w:val="24"/>
                <w:szCs w:val="24"/>
              </w:rPr>
            </w:pPr>
          </w:p>
        </w:tc>
        <w:tc>
          <w:tcPr>
            <w:tcW w:type="dxa" w:w="649"/>
            <w:vMerge/>
            <w:tcBorders>
              <w:top w:color="000000" w:space="0" w:sz="8" w:val="single"/>
              <w:left w:color="000000" w:space="0" w:sz="8" w:val="single"/>
              <w:bottom w:color="000000" w:space="0" w:sz="8" w:val="single"/>
              <w:right w:color="000000" w:space="0" w:sz="8" w:val="single"/>
            </w:tcBorders>
            <w:tcMar>
              <w:left w:type="dxa" w:w="10"/>
              <w:right w:type="dxa" w:w="10"/>
            </w:tcMar>
            <w:vAlign w:val="center"/>
          </w:tcPr>
          <w:p w14:paraId="20E06A90" w14:textId="77777777" w:rsidR="00C14315" w:rsidRDefault="00C14315">
            <w:pPr>
              <w:widowControl/>
              <w:jc w:val="left"/>
              <w:rPr>
                <w:rFonts w:ascii="宋体" w:cs="宋体" w:eastAsia="宋体" w:hAnsi="宋体"/>
                <w:kern w:val="0"/>
                <w:sz w:val="24"/>
                <w:szCs w:val="24"/>
              </w:rPr>
            </w:pPr>
          </w:p>
        </w:tc>
        <w:tc>
          <w:tcPr>
            <w:tcW w:type="dxa" w:w="650"/>
            <w:vMerge/>
            <w:tcBorders>
              <w:top w:color="000000" w:space="0" w:sz="8" w:val="single"/>
              <w:left w:color="000000" w:space="0" w:sz="8" w:val="single"/>
              <w:bottom w:color="000000" w:space="0" w:sz="8" w:val="single"/>
              <w:right w:color="000000" w:space="0" w:sz="8" w:val="single"/>
            </w:tcBorders>
            <w:tcMar>
              <w:left w:type="dxa" w:w="10"/>
              <w:right w:type="dxa" w:w="10"/>
            </w:tcMar>
            <w:vAlign w:val="center"/>
          </w:tcPr>
          <w:p w14:paraId="5C64D853" w14:textId="77777777" w:rsidR="00C14315" w:rsidRDefault="00C14315">
            <w:pPr>
              <w:widowControl/>
              <w:jc w:val="left"/>
              <w:rPr>
                <w:rFonts w:ascii="宋体" w:cs="宋体" w:eastAsia="宋体" w:hAnsi="宋体"/>
                <w:kern w:val="0"/>
                <w:sz w:val="24"/>
                <w:szCs w:val="24"/>
              </w:rPr>
            </w:pPr>
          </w:p>
        </w:tc>
        <w:tc>
          <w:tcPr>
            <w:tcW w:type="dxa" w:w="650"/>
            <w:vMerge/>
            <w:tcBorders>
              <w:top w:color="000000" w:space="0" w:sz="8" w:val="single"/>
              <w:left w:color="000000" w:space="0" w:sz="8" w:val="single"/>
              <w:bottom w:color="000000" w:space="0" w:sz="8" w:val="single"/>
              <w:right w:color="000000" w:space="0" w:sz="8" w:val="single"/>
            </w:tcBorders>
            <w:tcMar>
              <w:left w:type="dxa" w:w="10"/>
              <w:right w:type="dxa" w:w="10"/>
            </w:tcMar>
            <w:vAlign w:val="center"/>
          </w:tcPr>
          <w:p w14:paraId="23CBC2F8" w14:textId="77777777" w:rsidR="00C14315" w:rsidRDefault="00C14315">
            <w:pPr>
              <w:widowControl/>
              <w:jc w:val="left"/>
              <w:rPr>
                <w:rFonts w:ascii="宋体" w:cs="宋体" w:eastAsia="宋体" w:hAnsi="宋体"/>
                <w:kern w:val="0"/>
                <w:sz w:val="24"/>
                <w:szCs w:val="24"/>
              </w:rPr>
            </w:pPr>
          </w:p>
        </w:tc>
        <w:tc>
          <w:tcPr>
            <w:tcW w:type="dxa" w:w="650"/>
            <w:tcBorders>
              <w:left w:color="000000" w:space="0" w:sz="8" w:val="single"/>
              <w:bottom w:color="000000" w:space="0" w:sz="8" w:val="single"/>
              <w:right w:color="000000" w:space="0" w:sz="8" w:val="single"/>
            </w:tcBorders>
            <w:vAlign w:val="center"/>
          </w:tcPr>
          <w:p w14:paraId="5B035D43"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维持</w:t>
            </w:r>
          </w:p>
        </w:tc>
        <w:tc>
          <w:tcPr>
            <w:tcW w:type="dxa" w:w="650"/>
            <w:tcBorders>
              <w:left w:color="000000" w:space="0" w:sz="8" w:val="single"/>
              <w:bottom w:color="000000" w:space="0" w:sz="8" w:val="single"/>
              <w:right w:color="000000" w:space="0" w:sz="8" w:val="single"/>
            </w:tcBorders>
            <w:vAlign w:val="center"/>
          </w:tcPr>
          <w:p w14:paraId="2B1DC3E2"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纠正</w:t>
            </w:r>
          </w:p>
        </w:tc>
        <w:tc>
          <w:tcPr>
            <w:tcW w:type="dxa" w:w="649"/>
            <w:tcBorders>
              <w:top w:color="000000" w:space="0" w:sz="8" w:val="single"/>
              <w:left w:color="000000" w:space="0" w:sz="8" w:val="single"/>
              <w:bottom w:color="000000" w:space="0" w:sz="8" w:val="single"/>
              <w:right w:color="000000" w:space="0" w:sz="8" w:val="single"/>
            </w:tcBorders>
            <w:vAlign w:val="center"/>
          </w:tcPr>
          <w:p w14:paraId="2FF08833"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其他</w:t>
            </w:r>
            <w:r>
              <w:rPr>
                <w:rFonts w:ascii="宋体" w:cs="宋体" w:eastAsia="宋体" w:hAnsi="宋体"/>
                <w:kern w:val="0"/>
                <w:sz w:val="20"/>
                <w:szCs w:val="20"/>
              </w:rPr>
              <w:br/>
            </w:r>
            <w:r>
              <w:rPr>
                <w:rFonts w:ascii="宋体" w:cs="宋体" w:hAnsi="宋体"/>
                <w:kern w:val="0"/>
                <w:sz w:val="20"/>
                <w:szCs w:val="20"/>
              </w:rPr>
              <w:t>结果</w:t>
            </w:r>
          </w:p>
        </w:tc>
        <w:tc>
          <w:tcPr>
            <w:tcW w:type="dxa" w:w="650"/>
            <w:tcBorders>
              <w:top w:color="000000" w:space="0" w:sz="8" w:val="single"/>
              <w:left w:color="000000" w:space="0" w:sz="8" w:val="single"/>
              <w:bottom w:color="000000" w:space="0" w:sz="8" w:val="single"/>
              <w:right w:color="000000" w:space="0" w:sz="8" w:val="single"/>
            </w:tcBorders>
            <w:vAlign w:val="center"/>
          </w:tcPr>
          <w:p w14:paraId="39A5D0DD"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尚未</w:t>
            </w:r>
            <w:r>
              <w:rPr>
                <w:rFonts w:ascii="宋体" w:cs="宋体" w:eastAsia="宋体" w:hAnsi="宋体"/>
                <w:kern w:val="0"/>
                <w:sz w:val="20"/>
                <w:szCs w:val="20"/>
              </w:rPr>
              <w:br/>
            </w:r>
            <w:r>
              <w:rPr>
                <w:rFonts w:ascii="宋体" w:cs="宋体" w:hAnsi="宋体"/>
                <w:kern w:val="0"/>
                <w:sz w:val="20"/>
                <w:szCs w:val="20"/>
              </w:rPr>
              <w:t>审结</w:t>
            </w:r>
          </w:p>
        </w:tc>
        <w:tc>
          <w:tcPr>
            <w:tcW w:type="dxa" w:w="650"/>
            <w:tcBorders>
              <w:top w:color="000000" w:space="0" w:sz="8" w:val="single"/>
              <w:left w:color="000000" w:space="0" w:sz="8" w:val="single"/>
              <w:bottom w:color="000000" w:space="0" w:sz="8" w:val="single"/>
              <w:right w:color="000000" w:space="0" w:sz="8" w:val="single"/>
            </w:tcBorders>
            <w:vAlign w:val="center"/>
          </w:tcPr>
          <w:p w14:paraId="294A7AF0"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总计</w:t>
            </w:r>
          </w:p>
        </w:tc>
        <w:tc>
          <w:tcPr>
            <w:tcW w:type="dxa" w:w="650"/>
            <w:tcBorders>
              <w:top w:color="000000" w:space="0" w:sz="8" w:val="single"/>
              <w:left w:color="000000" w:space="0" w:sz="8" w:val="single"/>
              <w:bottom w:color="000000" w:space="0" w:sz="8" w:val="single"/>
              <w:right w:color="000000" w:space="0" w:sz="8" w:val="single"/>
            </w:tcBorders>
            <w:vAlign w:val="center"/>
          </w:tcPr>
          <w:p w14:paraId="295B1C0F"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维持</w:t>
            </w:r>
          </w:p>
        </w:tc>
        <w:tc>
          <w:tcPr>
            <w:tcW w:type="dxa" w:w="650"/>
            <w:tcBorders>
              <w:top w:color="000000" w:space="0" w:sz="8" w:val="single"/>
              <w:left w:color="000000" w:space="0" w:sz="8" w:val="single"/>
              <w:bottom w:color="000000" w:space="0" w:sz="8" w:val="single"/>
              <w:right w:color="000000" w:space="0" w:sz="8" w:val="single"/>
            </w:tcBorders>
            <w:vAlign w:val="center"/>
          </w:tcPr>
          <w:p w14:paraId="2750413E"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纠正</w:t>
            </w:r>
          </w:p>
        </w:tc>
        <w:tc>
          <w:tcPr>
            <w:tcW w:type="dxa" w:w="650"/>
            <w:tcBorders>
              <w:top w:color="000000" w:space="0" w:sz="8" w:val="single"/>
              <w:left w:color="000000" w:space="0" w:sz="8" w:val="single"/>
              <w:bottom w:color="000000" w:space="0" w:sz="8" w:val="single"/>
              <w:right w:color="000000" w:space="0" w:sz="8" w:val="single"/>
            </w:tcBorders>
            <w:vAlign w:val="center"/>
          </w:tcPr>
          <w:p w14:paraId="4CE3C08A"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其他</w:t>
            </w:r>
            <w:r>
              <w:rPr>
                <w:rFonts w:ascii="宋体" w:cs="宋体" w:eastAsia="宋体" w:hAnsi="宋体"/>
                <w:color w:val="000000"/>
                <w:kern w:val="0"/>
                <w:sz w:val="20"/>
                <w:szCs w:val="20"/>
              </w:rPr>
              <w:br/>
            </w:r>
            <w:r>
              <w:rPr>
                <w:rFonts w:ascii="宋体" w:cs="宋体" w:hAnsi="宋体"/>
                <w:color w:val="000000"/>
                <w:kern w:val="0"/>
                <w:sz w:val="20"/>
                <w:szCs w:val="20"/>
              </w:rPr>
              <w:t>结果</w:t>
            </w:r>
          </w:p>
        </w:tc>
        <w:tc>
          <w:tcPr>
            <w:tcW w:type="dxa" w:w="650"/>
            <w:tcBorders>
              <w:top w:color="000000" w:space="0" w:sz="8" w:val="single"/>
              <w:left w:color="000000" w:space="0" w:sz="8" w:val="single"/>
              <w:bottom w:color="000000" w:space="0" w:sz="8" w:val="single"/>
              <w:right w:color="000000" w:space="0" w:sz="8" w:val="single"/>
            </w:tcBorders>
            <w:vAlign w:val="center"/>
          </w:tcPr>
          <w:p w14:paraId="585E3FE1"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尚未</w:t>
            </w:r>
            <w:r>
              <w:rPr>
                <w:rFonts w:ascii="宋体" w:cs="宋体" w:eastAsia="宋体" w:hAnsi="宋体"/>
                <w:kern w:val="0"/>
                <w:sz w:val="20"/>
                <w:szCs w:val="20"/>
              </w:rPr>
              <w:br/>
            </w:r>
            <w:r>
              <w:rPr>
                <w:rFonts w:ascii="宋体" w:cs="宋体" w:hAnsi="宋体"/>
                <w:kern w:val="0"/>
                <w:sz w:val="20"/>
                <w:szCs w:val="20"/>
              </w:rPr>
              <w:t>审结</w:t>
            </w:r>
          </w:p>
        </w:tc>
        <w:tc>
          <w:tcPr>
            <w:tcW w:type="dxa" w:w="650"/>
            <w:tcBorders>
              <w:top w:color="000000" w:space="0" w:sz="8" w:val="single"/>
              <w:left w:color="000000" w:space="0" w:sz="8" w:val="single"/>
              <w:bottom w:color="000000" w:space="0" w:sz="8" w:val="single"/>
              <w:right w:color="000000" w:space="0" w:sz="8" w:val="single"/>
            </w:tcBorders>
            <w:vAlign w:val="center"/>
          </w:tcPr>
          <w:p w14:paraId="32C57B19"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总计</w:t>
            </w:r>
          </w:p>
        </w:tc>
      </w:tr>
      <w:tr w14:paraId="21C61D8B" w14:textId="77777777" w:rsidR="00C14315">
        <w:trPr>
          <w:trHeight w:val="672"/>
          <w:jc w:val="center"/>
        </w:trPr>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49"/>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49"/>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r>
    </w:tbl>
    <w:p w14:paraId="48682354" w14:textId="77777777" w:rsidR="00C14315" w:rsidRDefault="00F44765">
      <w:pPr>
        <w:widowControl/>
        <w:jc w:val="left"/>
        <w:rPr>
          <w:rFonts w:ascii="宋体" w:cs="宋体" w:eastAsia="宋体" w:hAnsi="宋体"/>
          <w:kern w:val="0"/>
          <w:sz w:val="24"/>
          <w:szCs w:val="24"/>
        </w:rPr>
      </w:pPr>
      <w:r>
        <w:rPr>
          <w:rFonts w:ascii="宋体" w:cs="宋体" w:eastAsia="宋体" w:hAnsi="宋体"/>
          <w:color w:val="333333"/>
          <w:kern w:val="0"/>
          <w:sz w:val="24"/>
          <w:szCs w:val="24"/>
        </w:rPr>
        <w:br/>
      </w:r>
    </w:p>
    <w:p w14:paraId="5E203271" w14:textId="77777777" w:rsidR="00C14315" w:rsidRDefault="00F44765">
      <w:pPr>
        <w:widowControl/>
        <w:shd w:color="auto" w:fill="FFFFFF" w:val="clear"/>
        <w:ind w:firstLine="480"/>
        <w:rPr>
          <w:rFonts w:ascii="宋体" w:cs="宋体" w:eastAsia="宋体" w:hAnsi="宋体"/>
          <w:b/>
          <w:bCs/>
          <w:color w:val="333333"/>
          <w:kern w:val="0"/>
          <w:sz w:val="24"/>
          <w:szCs w:val="24"/>
        </w:rPr>
      </w:pPr>
      <w:r>
        <w:rPr>
          <w:rFonts w:ascii="宋体" w:cs="宋体" w:hAnsi="宋体"/>
          <w:b/>
          <w:bCs/>
          <w:color w:val="333333"/>
          <w:kern w:val="0"/>
          <w:sz w:val="24"/>
          <w:szCs w:val="24"/>
        </w:rPr>
        <w:t>五、存在的主要问题及改进情况</w:t>
      </w:r>
    </w:p>
    <w:p>
      <w:pPr>
        <w:widowControl/>
        <w:shd w:color="auto" w:fill="FFFFFF" w:val="clear"/>
        <w:ind w:firstLine="480"/>
        <w:rPr>
          <w:rFonts w:ascii="宋体" w:cs="宋体" w:eastAsia="宋体" w:hAnsi="宋体"/>
          <w:color w:val="333333"/>
          <w:kern w:val="0"/>
          <w:sz w:val="24"/>
          <w:szCs w:val="24"/>
        </w:rPr>
      </w:pPr>
      <w:r>
        <w:t>2024年，中共三门峡市委机要保密局高效及时、严谨规范发布政府信息，信息公开取得了一定成效，但仍存在展现形式不够丰富、渠道途径仍需拓展等不足。</w:t>
      </w:r>
    </w:p>
    <w:p>
      <w:pPr>
        <w:widowControl/>
        <w:shd w:color="auto" w:fill="FFFFFF" w:val="clear"/>
        <w:ind w:firstLine="480"/>
        <w:rPr>
          <w:rFonts w:ascii="宋体" w:cs="宋体" w:eastAsia="宋体" w:hAnsi="宋体"/>
          <w:color w:val="333333"/>
          <w:kern w:val="0"/>
          <w:sz w:val="24"/>
          <w:szCs w:val="24"/>
        </w:rPr>
      </w:pPr>
      <w:r>
        <w:t>2025年，中共三门峡市委机要保密局将继续坚持为民服务理念，全面梳理法定公开事项，推进政府信息管理科学化规范化。坚持守正创新，不断丰富信息发布的内容、形式，优化信息发布机制和流程，做到既确保国家秘密安全，又促进信息资源合理利用。</w:t>
      </w:r>
    </w:p>
    <w:p w14:paraId="5EBBDA24" w14:textId="77777777" w:rsidR="00C14315" w:rsidRDefault="00C14315">
      <w:pPr>
        <w:widowControl/>
        <w:shd w:color="auto" w:fill="FFFFFF" w:val="clear"/>
        <w:ind w:firstLine="480"/>
        <w:rPr>
          <w:rFonts w:ascii="宋体" w:cs="宋体" w:eastAsia="宋体" w:hAnsi="宋体"/>
          <w:color w:val="333333"/>
          <w:kern w:val="0"/>
          <w:sz w:val="24"/>
          <w:szCs w:val="24"/>
        </w:rPr>
      </w:pPr>
    </w:p>
    <w:p w14:paraId="67AC7663" w14:textId="77777777" w:rsidR="00C14315" w:rsidRDefault="00F44765">
      <w:pPr>
        <w:widowControl/>
        <w:shd w:color="auto" w:fill="FFFFFF" w:val="clear"/>
        <w:ind w:firstLine="480"/>
        <w:rPr>
          <w:rFonts w:ascii="宋体" w:cs="宋体" w:eastAsia="宋体" w:hAnsi="宋体"/>
          <w:b/>
          <w:bCs/>
          <w:color w:val="333333"/>
          <w:kern w:val="0"/>
          <w:sz w:val="24"/>
          <w:szCs w:val="24"/>
        </w:rPr>
      </w:pPr>
      <w:r>
        <w:rPr>
          <w:rFonts w:ascii="宋体" w:cs="宋体" w:hAnsi="宋体"/>
          <w:b/>
          <w:bCs/>
          <w:color w:val="333333"/>
          <w:kern w:val="0"/>
          <w:sz w:val="24"/>
          <w:szCs w:val="24"/>
        </w:rPr>
        <w:t>六、其他需要报告的事项</w:t>
      </w:r>
    </w:p>
    <w:p>
      <w:pPr>
        <w:widowControl/>
        <w:shd w:color="auto" w:fill="FFFFFF" w:val="clear"/>
        <w:ind w:firstLine="480"/>
        <w:jc w:val="left"/>
        <w:rPr>
          <w:rFonts w:ascii="宋体" w:cs="宋体" w:eastAsia="宋体" w:hAnsi="宋体"/>
          <w:color w:val="333333"/>
          <w:kern w:val="0"/>
          <w:sz w:val="24"/>
          <w:szCs w:val="24"/>
        </w:rPr>
      </w:pPr>
      <w:r>
        <w:t>2024年，中共三门峡市委机要保密局未向申请人就提供政府信息收取相关费用，没有其他需要报告的事项。</w:t>
      </w:r>
    </w:p>
    <w:sectPr w:rsidR="00C14315" w:rsidSect="00F40211">
      <w:pgSz w:h="16838" w:w="11906"/>
      <w:pgMar w:bottom="1440" w:footer="0" w:gutter="0" w:header="0" w:left="1701" w:right="1701" w:top="1440"/>
      <w:cols w:space="720"/>
      <w:formProt w:val="0"/>
      <w:docGrid w:charSpace="6143" w:linePitch="312" w:type="line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86"/>
    <w:family w:val="swiss"/>
    <w:pitch w:val="variable"/>
    <w:sig w:usb0="E0000AFF" w:usb1="500078FF" w:usb2="00000021" w:usb3="00000000" w:csb0="000001BF" w:csb1="00000000"/>
  </w:font>
  <w:font w:name="微软雅黑">
    <w:panose1 w:val="020B0503020204020204"/>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50"/>
  <w:bordersDoNotSurroundHeader/>
  <w:bordersDoNotSurroundFooter/>
  <w:proofState w:grammar="clean" w:spelling="clean"/>
  <w:defaultTabStop w:val="420"/>
  <w:autoHyphenation/>
  <w:characterSpacingControl w:val="doNotCompress"/>
  <w:compat>
    <w:doNotExpandShiftReturn/>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4315"/>
    <w:rsid w:val="00C14315"/>
    <w:rsid w:val="00F40211"/>
    <w:rsid w:val="00F44765"/>
  </w:rsids>
  <m:mathPr>
    <m:mathFont m:val="Cambria Math"/>
    <m:brkBin m:val="before"/>
    <m:brkBinSub m:val="--"/>
    <m:smallFrac m:val="0"/>
    <m:dispDef/>
    <m:lMargin m:val="0"/>
    <m:rMargin m:val="0"/>
    <m:defJc m:val="centerGroup"/>
    <m:wrapIndent m:val="1440"/>
    <m:intLim m:val="subSup"/>
    <m:naryLim m:val="undOvr"/>
  </m:mathPr>
  <w:themeFontLang w:bidi="" w:eastAsia="zh-CN"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1B36E6FF"/>
  <w15:docId w15:val="{36231B8A-2915-4805-AEEA-B963C5252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EastAsia" w:hAnsiTheme="minorHAnsi"/>
        <w:kern w:val="2"/>
        <w:sz w:val="21"/>
        <w:szCs w:val="22"/>
        <w:lang w:bidi="ar-SA" w:eastAsia="zh-CN" w:val="en-US"/>
      </w:rPr>
    </w:rPrDefault>
    <w:pPrDefault>
      <w:pPr>
        <w:suppressAutoHyphens/>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a" w:type="paragraph">
    <w:name w:val="Normal"/>
    <w:qFormat/>
    <w:pPr>
      <w:widowControl w:val="0"/>
      <w:jc w:val="both"/>
    </w:p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a3" w:type="paragraph">
    <w:name w:val="标题样式"/>
    <w:basedOn w:val="a"/>
    <w:next w:val="a4"/>
    <w:qFormat/>
    <w:pPr>
      <w:keepNext/>
      <w:spacing w:after="120" w:before="240"/>
    </w:pPr>
    <w:rPr>
      <w:rFonts w:ascii="Liberation Sans" w:cs="Arial" w:eastAsia="微软雅黑" w:hAnsi="Liberation Sans"/>
      <w:sz w:val="28"/>
      <w:szCs w:val="28"/>
    </w:rPr>
  </w:style>
  <w:style w:styleId="a4" w:type="paragraph">
    <w:name w:val="Body Text"/>
    <w:basedOn w:val="a"/>
    <w:pPr>
      <w:spacing w:after="140" w:line="276" w:lineRule="auto"/>
    </w:pPr>
  </w:style>
  <w:style w:styleId="a5" w:type="paragraph">
    <w:name w:val="List"/>
    <w:basedOn w:val="a4"/>
    <w:rPr>
      <w:rFonts w:cs="Arial"/>
    </w:rPr>
  </w:style>
  <w:style w:styleId="a6" w:type="paragraph">
    <w:name w:val="caption"/>
    <w:basedOn w:val="a"/>
    <w:qFormat/>
    <w:pPr>
      <w:suppressLineNumbers/>
      <w:spacing w:after="120" w:before="120"/>
    </w:pPr>
    <w:rPr>
      <w:rFonts w:cs="Arial"/>
      <w:i/>
      <w:iCs/>
      <w:sz w:val="24"/>
      <w:szCs w:val="24"/>
    </w:rPr>
  </w:style>
  <w:style w:customStyle="1" w:styleId="a7" w:type="paragraph">
    <w:name w:val="索引"/>
    <w:basedOn w:val="a"/>
    <w:qFormat/>
    <w:pPr>
      <w:suppressLineNumbers/>
    </w:pPr>
    <w:rPr>
      <w:rFonts w:cs="Arial"/>
    </w:rPr>
  </w:style>
  <w:style w:styleId="a8" w:type="paragraph">
    <w:name w:val="Normal (Web)"/>
    <w:basedOn w:val="a"/>
    <w:uiPriority w:val="99"/>
    <w:semiHidden/>
    <w:unhideWhenUsed/>
    <w:qFormat/>
    <w:rsid w:val="008E1CAD"/>
    <w:pPr>
      <w:widowControl/>
      <w:spacing w:afterAutospacing="1" w:beforeAutospacing="1"/>
      <w:jc w:val="left"/>
    </w:pPr>
    <w:rPr>
      <w:rFonts w:ascii="宋体" w:cs="宋体" w:eastAsia="宋体" w:hAnsi="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ntTable.xml" Type="http://schemas.openxmlformats.org/officeDocument/2006/relationships/fontTable"/>
<Relationship Id="rId5" Target="theme/theme1.xml" Type="http://schemas.openxmlformats.org/officeDocument/2006/relationships/theme"/>
</Relationships>

</file>

<file path=word/theme/theme1.xml><?xml version="1.0" encoding="utf-8"?>
<a:theme xmlns:a="http://schemas.openxmlformats.org/drawingml/2006/main" name="Office 主题​​">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209</Words>
  <Characters>1193</Characters>
  <Application>Microsoft Office Word</Application>
  <DocSecurity>0</DocSecurity>
  <Lines>9</Lines>
  <Paragraphs>2</Paragraphs>
  <ScaleCrop>false</ScaleCrop>
  <Company>China</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2021-10-21T05:34:00Z</dcterms:created>
  <dc:creator>IdeaBank</dc:creator>
  <dc:language>zh-CN</dc:language>
  <cp:lastModifiedBy>志成 闫</cp:lastModifiedBy>
  <dcterms:modified xsi:type="dcterms:W3CDTF">2024-01-24T01:46:00Z</dcterms:modified>
  <cp:revision>28</cp:revision>
</cp:coreProperties>
</file>